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20" w:lineRule="exact"/>
        <w:jc w:val="center"/>
        <w:rPr>
          <w:rFonts w:ascii="方正小标宋简体" w:hAnsi="方正小标宋简体" w:eastAsia="方正小标宋简体" w:cs="Times New Roman"/>
          <w:color w:val="000000"/>
          <w:sz w:val="44"/>
          <w:szCs w:val="44"/>
        </w:rPr>
      </w:pPr>
      <w:bookmarkStart w:id="5" w:name="_GoBack"/>
      <w:bookmarkEnd w:id="5"/>
      <w:r>
        <w:rPr>
          <w:rFonts w:ascii="方正小标宋简体" w:hAnsi="方正小标宋简体" w:eastAsia="方正小标宋简体" w:cs="Times New Roman"/>
          <w:color w:val="000000"/>
          <w:sz w:val="44"/>
          <w:szCs w:val="44"/>
        </w:rPr>
        <w:t>江苏第二师范学院学生</w:t>
      </w:r>
      <w:r>
        <w:rPr>
          <w:rFonts w:hint="eastAsia" w:ascii="方正小标宋简体" w:hAnsi="方正小标宋简体" w:eastAsia="方正小标宋简体" w:cs="Times New Roman"/>
          <w:color w:val="000000"/>
          <w:sz w:val="44"/>
          <w:szCs w:val="44"/>
        </w:rPr>
        <w:t>会主席团</w:t>
      </w:r>
    </w:p>
    <w:p>
      <w:pPr>
        <w:spacing w:before="156" w:beforeLines="50" w:after="156" w:afterLines="50" w:line="520" w:lineRule="exact"/>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Times New Roman"/>
          <w:color w:val="000000"/>
          <w:sz w:val="44"/>
          <w:szCs w:val="44"/>
        </w:rPr>
        <w:t>及部门负责人述职评议办法</w:t>
      </w:r>
    </w:p>
    <w:p>
      <w:pPr>
        <w:spacing w:before="156" w:beforeLines="50" w:after="156" w:afterLines="50" w:line="52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第一章 总则</w:t>
      </w:r>
    </w:p>
    <w:p>
      <w:pPr>
        <w:spacing w:line="520" w:lineRule="exact"/>
        <w:ind w:firstLine="643" w:firstLineChars="200"/>
        <w:rPr>
          <w:rFonts w:ascii="仿宋" w:hAnsi="仿宋" w:eastAsia="仿宋" w:cs="Times New Roman"/>
          <w:color w:val="000000"/>
          <w:sz w:val="32"/>
          <w:szCs w:val="32"/>
        </w:rPr>
      </w:pPr>
      <w:r>
        <w:rPr>
          <w:rFonts w:hint="eastAsia" w:ascii="楷体" w:hAnsi="楷体" w:eastAsia="楷体" w:cs="Times New Roman"/>
          <w:b/>
          <w:bCs/>
          <w:color w:val="000000"/>
          <w:sz w:val="32"/>
          <w:szCs w:val="32"/>
        </w:rPr>
        <w:t>第一条</w:t>
      </w:r>
      <w:r>
        <w:rPr>
          <w:rFonts w:hint="eastAsia" w:ascii="微软雅黑" w:hAnsi="微软雅黑" w:eastAsia="微软雅黑" w:cs="Times New Roman"/>
          <w:b/>
          <w:bCs/>
          <w:color w:val="000000"/>
          <w:sz w:val="24"/>
          <w:szCs w:val="24"/>
        </w:rPr>
        <w:t xml:space="preserve"> </w:t>
      </w:r>
      <w:r>
        <w:rPr>
          <w:rFonts w:hint="eastAsia" w:ascii="仿宋" w:hAnsi="仿宋" w:eastAsia="仿宋" w:cs="Times New Roman"/>
          <w:color w:val="000000"/>
          <w:sz w:val="32"/>
          <w:szCs w:val="32"/>
        </w:rPr>
        <w:t>为贯彻落实关于江苏第二师范学院学生会改革和工作的重要要求，推动江苏第二师范学院学生会履行职责、发挥作用，切实加强学生会队伍建设，特制定江苏第二师范学院学生会工作人员述职评议办法。</w:t>
      </w:r>
    </w:p>
    <w:p>
      <w:pPr>
        <w:spacing w:line="520" w:lineRule="exact"/>
        <w:ind w:firstLine="643" w:firstLineChars="200"/>
        <w:rPr>
          <w:rFonts w:cs="Times New Roman" w:asciiTheme="minorEastAsia" w:hAnsiTheme="minorEastAsia"/>
          <w:color w:val="000000"/>
          <w:sz w:val="24"/>
          <w:szCs w:val="24"/>
        </w:rPr>
      </w:pPr>
      <w:r>
        <w:rPr>
          <w:rFonts w:hint="eastAsia" w:ascii="楷体" w:hAnsi="楷体" w:eastAsia="楷体" w:cs="Times New Roman"/>
          <w:b/>
          <w:bCs/>
          <w:color w:val="000000"/>
          <w:sz w:val="32"/>
          <w:szCs w:val="32"/>
        </w:rPr>
        <w:t>第二条</w:t>
      </w:r>
      <w:r>
        <w:rPr>
          <w:rFonts w:hint="eastAsia" w:cs="Times New Roman" w:asciiTheme="minorEastAsia" w:hAnsiTheme="minorEastAsia"/>
          <w:color w:val="000000"/>
          <w:sz w:val="24"/>
          <w:szCs w:val="24"/>
        </w:rPr>
        <w:t xml:space="preserve"> </w:t>
      </w:r>
      <w:r>
        <w:rPr>
          <w:rFonts w:hint="eastAsia" w:ascii="仿宋" w:hAnsi="仿宋" w:eastAsia="仿宋" w:cs="Times New Roman"/>
          <w:color w:val="000000"/>
          <w:sz w:val="32"/>
          <w:szCs w:val="32"/>
        </w:rPr>
        <w:t>江苏第二师范学院学生会每学期的考核评议工作应当根据本办法进行，坚持实事求是、科学规范的原则。</w:t>
      </w:r>
    </w:p>
    <w:p>
      <w:pPr>
        <w:spacing w:before="156" w:beforeLines="50" w:after="156" w:afterLines="50" w:line="52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第二章 述职评议体系</w:t>
      </w:r>
    </w:p>
    <w:p>
      <w:pPr>
        <w:spacing w:line="520" w:lineRule="exact"/>
        <w:ind w:firstLine="643" w:firstLineChars="200"/>
        <w:rPr>
          <w:rFonts w:ascii="仿宋" w:hAnsi="仿宋" w:eastAsia="仿宋" w:cs="Times New Roman"/>
          <w:color w:val="000000"/>
          <w:sz w:val="32"/>
          <w:szCs w:val="32"/>
        </w:rPr>
      </w:pPr>
      <w:r>
        <w:rPr>
          <w:rFonts w:hint="eastAsia" w:ascii="楷体" w:hAnsi="楷体" w:eastAsia="楷体" w:cs="Times New Roman"/>
          <w:b/>
          <w:bCs/>
          <w:color w:val="000000"/>
          <w:sz w:val="32"/>
          <w:szCs w:val="32"/>
        </w:rPr>
        <w:t>第三条</w:t>
      </w:r>
      <w:r>
        <w:rPr>
          <w:rFonts w:hint="eastAsia" w:cs="Times New Roman" w:asciiTheme="minorEastAsia" w:hAnsiTheme="minorEastAsia"/>
          <w:color w:val="000000"/>
          <w:sz w:val="24"/>
          <w:szCs w:val="24"/>
        </w:rPr>
        <w:t xml:space="preserve"> </w:t>
      </w:r>
      <w:r>
        <w:rPr>
          <w:rFonts w:hint="eastAsia" w:ascii="仿宋" w:hAnsi="仿宋" w:eastAsia="仿宋" w:cs="Times New Roman"/>
          <w:color w:val="000000"/>
          <w:sz w:val="32"/>
          <w:szCs w:val="32"/>
        </w:rPr>
        <w:t>考评对象</w:t>
      </w:r>
    </w:p>
    <w:p>
      <w:pPr>
        <w:spacing w:line="52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江苏第二师范学院学生会全体工作人员</w:t>
      </w:r>
    </w:p>
    <w:p>
      <w:pPr>
        <w:spacing w:line="520" w:lineRule="exact"/>
        <w:ind w:firstLine="643" w:firstLineChars="200"/>
        <w:rPr>
          <w:rFonts w:ascii="仿宋" w:hAnsi="仿宋" w:eastAsia="仿宋" w:cs="Times New Roman"/>
          <w:color w:val="000000"/>
          <w:sz w:val="32"/>
          <w:szCs w:val="32"/>
        </w:rPr>
      </w:pPr>
      <w:r>
        <w:rPr>
          <w:rFonts w:hint="eastAsia" w:ascii="楷体" w:hAnsi="楷体" w:eastAsia="楷体" w:cs="Times New Roman"/>
          <w:b/>
          <w:bCs/>
          <w:color w:val="000000"/>
          <w:sz w:val="32"/>
          <w:szCs w:val="32"/>
        </w:rPr>
        <w:t>第四条</w:t>
      </w:r>
      <w:r>
        <w:rPr>
          <w:rFonts w:hint="eastAsia" w:cs="Times New Roman" w:asciiTheme="minorEastAsia" w:hAnsiTheme="minorEastAsia"/>
          <w:color w:val="000000"/>
          <w:sz w:val="24"/>
          <w:szCs w:val="24"/>
        </w:rPr>
        <w:t xml:space="preserve"> </w:t>
      </w:r>
      <w:r>
        <w:rPr>
          <w:rFonts w:hint="eastAsia" w:ascii="仿宋" w:hAnsi="仿宋" w:eastAsia="仿宋" w:cs="Times New Roman"/>
          <w:color w:val="000000"/>
          <w:sz w:val="32"/>
          <w:szCs w:val="32"/>
        </w:rPr>
        <w:t>考评小组</w:t>
      </w:r>
    </w:p>
    <w:p>
      <w:pPr>
        <w:spacing w:line="52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（一）对学生会主席团成员及各部门负责人的考评工作，由校党委学生工作处、校团委及学生代表组成的评议会进行：</w:t>
      </w:r>
    </w:p>
    <w:p>
      <w:pPr>
        <w:spacing w:line="520" w:lineRule="exact"/>
        <w:ind w:firstLine="643" w:firstLineChars="200"/>
        <w:rPr>
          <w:rFonts w:ascii="仿宋" w:hAnsi="仿宋" w:eastAsia="仿宋" w:cs="Times New Roman"/>
          <w:color w:val="000000"/>
          <w:sz w:val="32"/>
          <w:szCs w:val="32"/>
        </w:rPr>
      </w:pPr>
      <w:r>
        <w:rPr>
          <w:rFonts w:hint="eastAsia" w:ascii="楷体" w:hAnsi="楷体" w:eastAsia="楷体" w:cs="Times New Roman"/>
          <w:b/>
          <w:bCs/>
          <w:color w:val="000000"/>
          <w:sz w:val="32"/>
          <w:szCs w:val="32"/>
        </w:rPr>
        <w:t>第五条</w:t>
      </w:r>
      <w:r>
        <w:rPr>
          <w:rFonts w:hint="eastAsia" w:cs="Times New Roman" w:asciiTheme="minorEastAsia" w:hAnsiTheme="minorEastAsia"/>
          <w:color w:val="000000"/>
          <w:sz w:val="24"/>
          <w:szCs w:val="24"/>
        </w:rPr>
        <w:t xml:space="preserve"> </w:t>
      </w:r>
      <w:r>
        <w:rPr>
          <w:rFonts w:hint="eastAsia" w:ascii="仿宋" w:hAnsi="仿宋" w:eastAsia="仿宋" w:cs="Times New Roman"/>
          <w:color w:val="000000"/>
          <w:sz w:val="32"/>
          <w:szCs w:val="32"/>
        </w:rPr>
        <w:t>考评时间</w:t>
      </w:r>
    </w:p>
    <w:p>
      <w:pPr>
        <w:spacing w:line="52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（一）学生会主席团成员及三个直属部门的部长及副部长在每学期复习停课前一周举行述职大会，向评议会述职，接受评议会的评议考核。</w:t>
      </w:r>
    </w:p>
    <w:p>
      <w:pPr>
        <w:spacing w:line="520" w:lineRule="exact"/>
        <w:ind w:firstLine="643" w:firstLineChars="200"/>
        <w:rPr>
          <w:rFonts w:ascii="仿宋" w:hAnsi="仿宋" w:eastAsia="仿宋" w:cs="Times New Roman"/>
          <w:color w:val="000000"/>
          <w:sz w:val="32"/>
          <w:szCs w:val="32"/>
        </w:rPr>
      </w:pPr>
      <w:r>
        <w:rPr>
          <w:rFonts w:hint="eastAsia" w:ascii="楷体" w:hAnsi="楷体" w:eastAsia="楷体" w:cs="Times New Roman"/>
          <w:b/>
          <w:bCs/>
          <w:color w:val="000000"/>
          <w:sz w:val="32"/>
          <w:szCs w:val="32"/>
        </w:rPr>
        <w:t>第六条</w:t>
      </w:r>
      <w:r>
        <w:rPr>
          <w:rFonts w:hint="eastAsia" w:cs="Times New Roman" w:asciiTheme="minorEastAsia" w:hAnsiTheme="minorEastAsia"/>
          <w:color w:val="000000"/>
          <w:sz w:val="24"/>
          <w:szCs w:val="24"/>
        </w:rPr>
        <w:t xml:space="preserve"> </w:t>
      </w:r>
      <w:r>
        <w:rPr>
          <w:rFonts w:hint="eastAsia" w:ascii="仿宋" w:hAnsi="仿宋" w:eastAsia="仿宋" w:cs="Times New Roman"/>
          <w:color w:val="000000"/>
          <w:sz w:val="32"/>
          <w:szCs w:val="32"/>
        </w:rPr>
        <w:t>考评等级及标准</w:t>
      </w:r>
    </w:p>
    <w:p>
      <w:pPr>
        <w:spacing w:line="520" w:lineRule="exact"/>
        <w:ind w:left="482"/>
        <w:rPr>
          <w:rFonts w:ascii="仿宋" w:hAnsi="仿宋" w:eastAsia="仿宋" w:cs="Times New Roman"/>
          <w:color w:val="000000"/>
          <w:sz w:val="32"/>
          <w:szCs w:val="32"/>
        </w:rPr>
      </w:pPr>
      <w:r>
        <w:rPr>
          <w:rFonts w:hint="eastAsia" w:ascii="仿宋" w:hAnsi="仿宋" w:eastAsia="仿宋" w:cs="Times New Roman"/>
          <w:color w:val="000000"/>
          <w:sz w:val="32"/>
          <w:szCs w:val="32"/>
        </w:rPr>
        <w:t>（一）</w:t>
      </w:r>
      <w:bookmarkStart w:id="0" w:name="_Hlk49360904"/>
      <w:r>
        <w:rPr>
          <w:rFonts w:hint="eastAsia" w:ascii="仿宋" w:hAnsi="仿宋" w:eastAsia="仿宋" w:cs="Times New Roman"/>
          <w:color w:val="000000"/>
          <w:sz w:val="32"/>
          <w:szCs w:val="32"/>
        </w:rPr>
        <w:t>对学生会主席团成员的考评标准（附件1）</w:t>
      </w:r>
      <w:bookmarkEnd w:id="0"/>
    </w:p>
    <w:p>
      <w:pPr>
        <w:spacing w:line="520" w:lineRule="exact"/>
        <w:ind w:left="482"/>
        <w:rPr>
          <w:rFonts w:ascii="仿宋" w:hAnsi="仿宋" w:eastAsia="仿宋" w:cs="Times New Roman"/>
          <w:color w:val="000000"/>
          <w:sz w:val="32"/>
          <w:szCs w:val="32"/>
        </w:rPr>
      </w:pPr>
      <w:r>
        <w:rPr>
          <w:rFonts w:hint="eastAsia" w:ascii="仿宋" w:hAnsi="仿宋" w:eastAsia="仿宋" w:cs="Times New Roman"/>
          <w:color w:val="000000"/>
          <w:sz w:val="32"/>
          <w:szCs w:val="32"/>
        </w:rPr>
        <w:t>（二）</w:t>
      </w:r>
      <w:bookmarkStart w:id="1" w:name="_Hlk49373074"/>
      <w:r>
        <w:rPr>
          <w:rFonts w:hint="eastAsia" w:ascii="仿宋" w:hAnsi="仿宋" w:eastAsia="仿宋" w:cs="Times New Roman"/>
          <w:color w:val="000000"/>
          <w:sz w:val="32"/>
          <w:szCs w:val="32"/>
        </w:rPr>
        <w:t>对学生会三个直属部门部长及副部长的考评标准（附件2）</w:t>
      </w:r>
      <w:bookmarkEnd w:id="1"/>
    </w:p>
    <w:p>
      <w:pPr>
        <w:spacing w:line="520" w:lineRule="exact"/>
        <w:ind w:left="480"/>
        <w:rPr>
          <w:rFonts w:ascii="仿宋" w:hAnsi="仿宋" w:eastAsia="仿宋" w:cs="Times New Roman"/>
          <w:color w:val="000000"/>
          <w:sz w:val="32"/>
          <w:szCs w:val="32"/>
        </w:rPr>
      </w:pPr>
      <w:r>
        <w:rPr>
          <w:rFonts w:hint="eastAsia" w:ascii="仿宋" w:hAnsi="仿宋" w:eastAsia="仿宋" w:cs="Times New Roman"/>
          <w:color w:val="000000"/>
          <w:sz w:val="32"/>
          <w:szCs w:val="32"/>
        </w:rPr>
        <w:t>（三）对部门部长、副部长的考评等级分为优秀、称职、不称职，其中获评优秀的成员不超过本评级部门人数的25%，得分低于60分的等级为不称职。</w:t>
      </w:r>
    </w:p>
    <w:p>
      <w:pPr>
        <w:spacing w:line="520" w:lineRule="exact"/>
        <w:ind w:firstLine="643" w:firstLineChars="200"/>
        <w:rPr>
          <w:rFonts w:ascii="仿宋" w:hAnsi="仿宋" w:eastAsia="仿宋" w:cs="Times New Roman"/>
          <w:color w:val="000000"/>
          <w:sz w:val="32"/>
          <w:szCs w:val="32"/>
        </w:rPr>
      </w:pPr>
      <w:r>
        <w:rPr>
          <w:rFonts w:hint="eastAsia" w:ascii="楷体" w:hAnsi="楷体" w:eastAsia="楷体" w:cs="Times New Roman"/>
          <w:b/>
          <w:bCs/>
          <w:color w:val="000000"/>
          <w:sz w:val="32"/>
          <w:szCs w:val="32"/>
        </w:rPr>
        <w:t>第七条</w:t>
      </w:r>
      <w:r>
        <w:rPr>
          <w:rFonts w:hint="eastAsia" w:cs="Times New Roman" w:asciiTheme="minorEastAsia" w:hAnsiTheme="minorEastAsia"/>
          <w:color w:val="000000"/>
          <w:sz w:val="24"/>
          <w:szCs w:val="24"/>
        </w:rPr>
        <w:t xml:space="preserve"> </w:t>
      </w:r>
      <w:r>
        <w:rPr>
          <w:rFonts w:hint="eastAsia" w:ascii="仿宋" w:hAnsi="仿宋" w:eastAsia="仿宋" w:cs="Times New Roman"/>
          <w:color w:val="000000"/>
          <w:sz w:val="32"/>
          <w:szCs w:val="32"/>
        </w:rPr>
        <w:t>考评流程</w:t>
      </w:r>
    </w:p>
    <w:p>
      <w:pPr>
        <w:spacing w:line="52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（一）部门成员自评。部门成员根据本学期个人的工作情况进行自评，依据考评标准填写自评表并撰写工作总结报告，实事求是地分析本人的工作得失。</w:t>
      </w:r>
    </w:p>
    <w:p>
      <w:pPr>
        <w:spacing w:line="52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（二）考评小组考评。考评工作开始，对应的考评小组举办考评会议。考评小组在所有小组成员了解考评对象的基本情况后，结合考评对象的自评材料，按照考评标准对考评对象进行评定，并打分。</w:t>
      </w:r>
    </w:p>
    <w:p>
      <w:pPr>
        <w:spacing w:line="52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最终得分=自评分数*15%+考评小组平均分数*85%。（满分100分）</w:t>
      </w:r>
    </w:p>
    <w:p>
      <w:pPr>
        <w:spacing w:line="52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三）核定考评结果并公示。考评会根据考评对象的最终得分降序排列，按照名额划分确定最终等级，得到相应的工作表彰。考评结果由考评会所有成员监督，获评优秀的成员需经过考评会一半以上成员评议通过，当场给出评定结果，保证考评工作的公平、公正、公开。考评结果交由办公室保存，办公室对考评结果进行汇总和公示。如有异议，可向办公室考评工作组提交说明和反映。办公室考评工作组将同相应的考评小组对考评进行复议。</w:t>
      </w:r>
    </w:p>
    <w:p>
      <w:pPr>
        <w:spacing w:after="156" w:afterLines="50" w:line="520" w:lineRule="exact"/>
        <w:jc w:val="center"/>
        <w:rPr>
          <w:rFonts w:ascii="黑体" w:hAnsi="黑体" w:eastAsia="黑体" w:cs="Times New Roman"/>
          <w:b/>
          <w:bCs/>
          <w:color w:val="000000"/>
          <w:sz w:val="32"/>
          <w:szCs w:val="32"/>
        </w:rPr>
      </w:pPr>
    </w:p>
    <w:p>
      <w:pPr>
        <w:spacing w:before="156" w:beforeLines="50" w:after="156" w:afterLines="50" w:line="52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第三章 奖惩标准</w:t>
      </w:r>
    </w:p>
    <w:p>
      <w:pPr>
        <w:spacing w:line="520" w:lineRule="exact"/>
        <w:ind w:firstLine="643" w:firstLineChars="200"/>
        <w:rPr>
          <w:rFonts w:ascii="仿宋" w:hAnsi="仿宋" w:eastAsia="仿宋" w:cs="Times New Roman"/>
          <w:color w:val="000000"/>
          <w:sz w:val="32"/>
          <w:szCs w:val="32"/>
        </w:rPr>
      </w:pPr>
      <w:bookmarkStart w:id="2" w:name="_Hlk51711334"/>
      <w:r>
        <w:rPr>
          <w:rFonts w:hint="eastAsia" w:ascii="楷体" w:hAnsi="楷体" w:eastAsia="楷体" w:cs="Times New Roman"/>
          <w:b/>
          <w:bCs/>
          <w:color w:val="000000"/>
          <w:sz w:val="32"/>
          <w:szCs w:val="32"/>
        </w:rPr>
        <w:t>第八条</w:t>
      </w:r>
      <w:r>
        <w:rPr>
          <w:rFonts w:hint="eastAsia" w:cs="Times New Roman" w:asciiTheme="minorEastAsia" w:hAnsiTheme="minorEastAsia"/>
          <w:color w:val="000000"/>
          <w:sz w:val="24"/>
          <w:szCs w:val="24"/>
        </w:rPr>
        <w:t xml:space="preserve"> </w:t>
      </w:r>
      <w:r>
        <w:rPr>
          <w:rFonts w:hint="eastAsia" w:ascii="仿宋" w:hAnsi="仿宋" w:eastAsia="仿宋" w:cs="Times New Roman"/>
          <w:color w:val="000000"/>
          <w:sz w:val="32"/>
          <w:szCs w:val="32"/>
        </w:rPr>
        <w:t>表彰与证明</w:t>
      </w:r>
    </w:p>
    <w:bookmarkEnd w:id="2"/>
    <w:p>
      <w:pPr>
        <w:spacing w:line="52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（一）根据考评等级，获评优秀的学生会成员将获得学生会工作证明及表彰奖状；获评称职的成员将获得学生会工作证明；不称职的成员将不予以相关工作证明。</w:t>
      </w:r>
    </w:p>
    <w:p>
      <w:pPr>
        <w:spacing w:line="52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（二）此次考评获评“优秀”的学生会成员，在至下一次考核评议期间的江苏第二师范学院学生会评优工作中，同等条件下将被优先考虑。</w:t>
      </w:r>
    </w:p>
    <w:p>
      <w:pPr>
        <w:spacing w:line="52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（三）考评等级为优秀的学生会成员，在参加奖项评优、测评加分时，依据评议结果择优提名，但不与其岗位直接挂钩。</w:t>
      </w:r>
    </w:p>
    <w:p>
      <w:pPr>
        <w:spacing w:line="52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（四）校学生会主席团成员任职满一年，表现优异，授予任职聘书。</w:t>
      </w:r>
    </w:p>
    <w:p>
      <w:pPr>
        <w:spacing w:line="52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（五）校学生会部长和副部长任职满一年，考评成绩为“优秀”，授予“优秀学生干部”荣誉。</w:t>
      </w:r>
    </w:p>
    <w:p>
      <w:pPr>
        <w:spacing w:line="520" w:lineRule="exact"/>
        <w:ind w:firstLine="643" w:firstLineChars="200"/>
        <w:jc w:val="left"/>
        <w:rPr>
          <w:rFonts w:ascii="仿宋" w:hAnsi="仿宋" w:eastAsia="仿宋" w:cs="Times New Roman"/>
          <w:color w:val="000000"/>
          <w:sz w:val="32"/>
          <w:szCs w:val="32"/>
        </w:rPr>
      </w:pPr>
      <w:r>
        <w:rPr>
          <w:rFonts w:hint="eastAsia" w:ascii="楷体" w:hAnsi="楷体" w:eastAsia="楷体" w:cs="Times New Roman"/>
          <w:b/>
          <w:bCs/>
          <w:color w:val="000000"/>
          <w:sz w:val="32"/>
          <w:szCs w:val="32"/>
        </w:rPr>
        <w:t>第九条</w:t>
      </w:r>
      <w:r>
        <w:rPr>
          <w:rFonts w:hint="eastAsia" w:cs="Times New Roman" w:asciiTheme="minorEastAsia" w:hAnsiTheme="minorEastAsia"/>
          <w:color w:val="000000"/>
          <w:sz w:val="24"/>
          <w:szCs w:val="24"/>
        </w:rPr>
        <w:t xml:space="preserve"> </w:t>
      </w:r>
      <w:r>
        <w:rPr>
          <w:rFonts w:hint="eastAsia" w:ascii="仿宋" w:hAnsi="仿宋" w:eastAsia="仿宋" w:cs="Times New Roman"/>
          <w:color w:val="000000"/>
          <w:sz w:val="32"/>
          <w:szCs w:val="32"/>
        </w:rPr>
        <w:t>违规行为处理</w:t>
      </w:r>
    </w:p>
    <w:p>
      <w:pPr>
        <w:spacing w:line="52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除述职评议考核期间，在日常学习和工作中，校学生会工作人员出现违反校纪校规、道德失范以及与学生不相称行为等问题的，校团委将迅速组织调查核实，按规定和程序及时予以处理。</w:t>
      </w:r>
    </w:p>
    <w:p>
      <w:pPr>
        <w:spacing w:line="52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（一）若被调查工作人员为主席团成员，将由校团委专职副书记组织学生会其他工作人员进行调查核实，按规定和程序予以约谈、通报、罢免等处理。</w:t>
      </w:r>
    </w:p>
    <w:p>
      <w:pPr>
        <w:spacing w:line="52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（二）若被调查工作人员为部门负责人，将由校团委组织主席团成员（及部门负责人）进行调查核实，按规定和程序予以查看、通报、开除等处理。</w:t>
      </w:r>
    </w:p>
    <w:p>
      <w:pPr>
        <w:spacing w:before="156" w:beforeLines="50" w:after="156" w:afterLines="50" w:line="52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第四章 说明</w:t>
      </w:r>
    </w:p>
    <w:p>
      <w:pPr>
        <w:spacing w:line="520" w:lineRule="exact"/>
        <w:ind w:firstLine="643" w:firstLineChars="200"/>
        <w:rPr>
          <w:rFonts w:cs="Times New Roman" w:asciiTheme="minorEastAsia" w:hAnsiTheme="minorEastAsia"/>
          <w:color w:val="000000"/>
          <w:sz w:val="24"/>
          <w:szCs w:val="24"/>
        </w:rPr>
      </w:pPr>
      <w:r>
        <w:rPr>
          <w:rFonts w:hint="eastAsia" w:ascii="楷体" w:hAnsi="楷体" w:eastAsia="楷体" w:cs="Times New Roman"/>
          <w:b/>
          <w:bCs/>
          <w:color w:val="000000"/>
          <w:sz w:val="32"/>
          <w:szCs w:val="32"/>
        </w:rPr>
        <w:t>第十条</w:t>
      </w:r>
      <w:r>
        <w:rPr>
          <w:rFonts w:hint="eastAsia" w:cs="Times New Roman" w:asciiTheme="minorEastAsia" w:hAnsiTheme="minorEastAsia"/>
          <w:color w:val="000000"/>
          <w:sz w:val="24"/>
          <w:szCs w:val="24"/>
        </w:rPr>
        <w:t xml:space="preserve"> </w:t>
      </w:r>
      <w:r>
        <w:rPr>
          <w:rFonts w:hint="eastAsia" w:ascii="仿宋" w:hAnsi="仿宋" w:eastAsia="仿宋" w:cs="Times New Roman"/>
          <w:color w:val="000000"/>
          <w:sz w:val="32"/>
          <w:szCs w:val="32"/>
        </w:rPr>
        <w:t>本办法最终解释权归属江苏第二师范学院</w:t>
      </w:r>
      <w:r>
        <w:rPr>
          <w:rFonts w:hint="eastAsia" w:cs="Times New Roman" w:asciiTheme="minorEastAsia" w:hAnsiTheme="minorEastAsia"/>
          <w:color w:val="000000"/>
          <w:sz w:val="24"/>
          <w:szCs w:val="24"/>
        </w:rPr>
        <w:t>。</w:t>
      </w:r>
    </w:p>
    <w:p>
      <w:pPr>
        <w:spacing w:line="520" w:lineRule="exact"/>
        <w:ind w:firstLine="643" w:firstLineChars="200"/>
        <w:rPr>
          <w:rFonts w:ascii="仿宋" w:hAnsi="仿宋" w:eastAsia="仿宋" w:cs="Times New Roman"/>
          <w:color w:val="000000"/>
          <w:sz w:val="32"/>
          <w:szCs w:val="32"/>
        </w:rPr>
      </w:pPr>
      <w:r>
        <w:rPr>
          <w:rFonts w:hint="eastAsia" w:ascii="楷体" w:hAnsi="楷体" w:eastAsia="楷体" w:cs="Times New Roman"/>
          <w:b/>
          <w:bCs/>
          <w:color w:val="000000"/>
          <w:sz w:val="32"/>
          <w:szCs w:val="32"/>
        </w:rPr>
        <w:t>第十一条</w:t>
      </w:r>
      <w:r>
        <w:rPr>
          <w:rFonts w:hint="eastAsia" w:cs="Times New Roman" w:asciiTheme="minorEastAsia" w:hAnsiTheme="minorEastAsia"/>
          <w:color w:val="000000"/>
          <w:sz w:val="24"/>
          <w:szCs w:val="24"/>
        </w:rPr>
        <w:t xml:space="preserve"> </w:t>
      </w:r>
      <w:r>
        <w:rPr>
          <w:rFonts w:hint="eastAsia" w:ascii="仿宋" w:hAnsi="仿宋" w:eastAsia="仿宋" w:cs="Times New Roman"/>
          <w:color w:val="000000"/>
          <w:sz w:val="32"/>
          <w:szCs w:val="32"/>
        </w:rPr>
        <w:t>本办法自正式下发之日起施行。</w:t>
      </w:r>
    </w:p>
    <w:p>
      <w:pPr>
        <w:spacing w:line="520" w:lineRule="exact"/>
        <w:ind w:firstLine="480" w:firstLineChars="200"/>
        <w:rPr>
          <w:rFonts w:cs="Times New Roman" w:asciiTheme="minorEastAsia" w:hAnsiTheme="minorEastAsia"/>
          <w:color w:val="000000"/>
          <w:sz w:val="24"/>
          <w:szCs w:val="24"/>
        </w:rPr>
      </w:pPr>
    </w:p>
    <w:p>
      <w:pPr>
        <w:spacing w:line="520" w:lineRule="exact"/>
        <w:ind w:firstLine="480" w:firstLineChars="200"/>
        <w:rPr>
          <w:rFonts w:cs="Times New Roman" w:asciiTheme="minorEastAsia" w:hAnsiTheme="minorEastAsia"/>
          <w:color w:val="000000"/>
          <w:sz w:val="24"/>
          <w:szCs w:val="24"/>
        </w:rPr>
      </w:pPr>
    </w:p>
    <w:p>
      <w:pPr>
        <w:spacing w:line="520" w:lineRule="exact"/>
        <w:ind w:firstLine="480" w:firstLineChars="200"/>
        <w:rPr>
          <w:rFonts w:cs="Times New Roman" w:asciiTheme="minorEastAsia" w:hAnsiTheme="minorEastAsia"/>
          <w:color w:val="000000"/>
          <w:sz w:val="24"/>
          <w:szCs w:val="24"/>
        </w:rPr>
      </w:pPr>
    </w:p>
    <w:p>
      <w:pPr>
        <w:spacing w:line="520" w:lineRule="exact"/>
        <w:rPr>
          <w:rFonts w:cs="Times New Roman" w:asciiTheme="minorEastAsia" w:hAnsiTheme="minorEastAsia"/>
          <w:color w:val="000000"/>
          <w:sz w:val="24"/>
          <w:szCs w:val="24"/>
        </w:rPr>
      </w:pPr>
    </w:p>
    <w:p>
      <w:pPr>
        <w:spacing w:line="520" w:lineRule="exact"/>
        <w:rPr>
          <w:rFonts w:cs="Times New Roman" w:asciiTheme="minorEastAsia" w:hAnsiTheme="minorEastAsia"/>
          <w:color w:val="000000"/>
          <w:sz w:val="24"/>
          <w:szCs w:val="24"/>
        </w:rPr>
      </w:pPr>
      <w:r>
        <w:rPr>
          <w:rFonts w:hint="eastAsia" w:ascii="宋体" w:hAnsi="宋体" w:eastAsia="宋体" w:cs="Times New Roman"/>
          <w:b/>
          <w:bCs/>
          <w:color w:val="000000"/>
          <w:sz w:val="24"/>
          <w:szCs w:val="24"/>
        </w:rPr>
        <w:t>附件1</w:t>
      </w:r>
      <w:r>
        <w:rPr>
          <w:rFonts w:ascii="宋体" w:hAnsi="宋体" w:eastAsia="宋体" w:cs="Times New Roman"/>
          <w:b/>
          <w:bCs/>
          <w:color w:val="000000"/>
          <w:sz w:val="24"/>
          <w:szCs w:val="24"/>
        </w:rPr>
        <w:t>:</w:t>
      </w:r>
      <w:r>
        <w:rPr>
          <w:rFonts w:ascii="微软雅黑" w:hAnsi="微软雅黑" w:eastAsia="微软雅黑" w:cs="Times New Roman"/>
          <w:b/>
          <w:bCs/>
          <w:color w:val="000000"/>
          <w:sz w:val="24"/>
          <w:szCs w:val="24"/>
        </w:rPr>
        <w:t xml:space="preserve"> </w:t>
      </w:r>
      <w:r>
        <w:rPr>
          <w:rFonts w:hint="eastAsia" w:cs="Times New Roman" w:asciiTheme="minorEastAsia" w:hAnsiTheme="minorEastAsia"/>
          <w:color w:val="000000"/>
          <w:sz w:val="24"/>
          <w:szCs w:val="24"/>
        </w:rPr>
        <w:t>对学生会主席团成员的考评标准</w:t>
      </w:r>
    </w:p>
    <w:tbl>
      <w:tblPr>
        <w:tblStyle w:val="6"/>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954"/>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465" w:type="dxa"/>
            <w:gridSpan w:val="3"/>
          </w:tcPr>
          <w:p>
            <w:pPr>
              <w:spacing w:after="156" w:afterLines="50" w:line="520" w:lineRule="exact"/>
              <w:jc w:val="center"/>
              <w:rPr>
                <w:rFonts w:cs="Times New Roman" w:asciiTheme="minorEastAsia" w:hAnsiTheme="minorEastAsia"/>
                <w:color w:val="000000"/>
                <w:sz w:val="24"/>
                <w:szCs w:val="24"/>
              </w:rPr>
            </w:pPr>
            <w:bookmarkStart w:id="3" w:name="_Hlk49373096"/>
            <w:r>
              <w:rPr>
                <w:rFonts w:hint="eastAsia" w:cs="Times New Roman" w:asciiTheme="minorEastAsia" w:hAnsiTheme="minorEastAsia"/>
                <w:b/>
                <w:bCs/>
                <w:color w:val="000000"/>
                <w:sz w:val="24"/>
                <w:szCs w:val="24"/>
              </w:rPr>
              <w:t>考评对象：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514" w:type="dxa"/>
            <w:gridSpan w:val="2"/>
          </w:tcPr>
          <w:p>
            <w:pPr>
              <w:spacing w:line="580" w:lineRule="exact"/>
              <w:jc w:val="center"/>
              <w:rPr>
                <w:rFonts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考评内容</w:t>
            </w:r>
          </w:p>
        </w:tc>
        <w:tc>
          <w:tcPr>
            <w:tcW w:w="1951" w:type="dxa"/>
            <w:vAlign w:val="center"/>
          </w:tcPr>
          <w:p>
            <w:pPr>
              <w:spacing w:line="580" w:lineRule="exact"/>
              <w:jc w:val="center"/>
              <w:rPr>
                <w:rFonts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560" w:type="dxa"/>
            <w:vMerge w:val="restart"/>
            <w:textDirection w:val="tbRlV"/>
            <w:vAlign w:val="center"/>
          </w:tcPr>
          <w:p>
            <w:pPr>
              <w:spacing w:line="580" w:lineRule="exact"/>
              <w:ind w:left="113" w:right="113"/>
              <w:jc w:val="center"/>
              <w:rPr>
                <w:rFonts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思想表现</w:t>
            </w:r>
          </w:p>
        </w:tc>
        <w:tc>
          <w:tcPr>
            <w:tcW w:w="5954" w:type="dxa"/>
            <w:vAlign w:val="center"/>
          </w:tcPr>
          <w:p>
            <w:pPr>
              <w:spacing w:line="300" w:lineRule="exact"/>
              <w:ind w:firstLine="480" w:firstLineChars="200"/>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A</w:t>
            </w:r>
            <w:r>
              <w:rPr>
                <w:rFonts w:cs="Times New Roman" w:asciiTheme="minorEastAsia" w:hAnsiTheme="minorEastAsia"/>
                <w:color w:val="000000"/>
                <w:sz w:val="24"/>
                <w:szCs w:val="24"/>
              </w:rPr>
              <w:t>.</w:t>
            </w:r>
            <w:r>
              <w:rPr>
                <w:rFonts w:hint="eastAsia" w:cs="Times New Roman" w:asciiTheme="minorEastAsia" w:hAnsiTheme="minorEastAsia"/>
                <w:color w:val="000000"/>
                <w:sz w:val="24"/>
                <w:szCs w:val="24"/>
              </w:rPr>
              <w:t>坚持正确的政治方向。始终坚持校党委的领导和校团委的指导，着力加强自身政治建设，以习近平新时代中国特色社会主义思想为指导，深入学习贯彻党的二十大精神，积极传播党的政策主张，旗帜鲜明弘扬主旋律，深入践行社会主义核心价值观。</w:t>
            </w:r>
          </w:p>
        </w:tc>
        <w:tc>
          <w:tcPr>
            <w:tcW w:w="1951" w:type="dxa"/>
            <w:vAlign w:val="center"/>
          </w:tcPr>
          <w:p>
            <w:pPr>
              <w:spacing w:line="360" w:lineRule="auto"/>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60" w:type="dxa"/>
            <w:vMerge w:val="continue"/>
          </w:tcPr>
          <w:p>
            <w:pPr>
              <w:spacing w:line="580" w:lineRule="exact"/>
              <w:ind w:firstLine="480" w:firstLineChars="200"/>
              <w:rPr>
                <w:rFonts w:cs="Times New Roman" w:asciiTheme="minorEastAsia" w:hAnsiTheme="minorEastAsia"/>
                <w:color w:val="000000"/>
                <w:sz w:val="24"/>
                <w:szCs w:val="24"/>
              </w:rPr>
            </w:pPr>
          </w:p>
        </w:tc>
        <w:tc>
          <w:tcPr>
            <w:tcW w:w="5954" w:type="dxa"/>
            <w:vAlign w:val="center"/>
          </w:tcPr>
          <w:p>
            <w:pPr>
              <w:spacing w:line="300" w:lineRule="exact"/>
              <w:ind w:firstLine="480" w:firstLineChars="200"/>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B.规范公务行为和活动。主席团成员应遵守《江苏第二师范学院学生会章程》等相关文件规定，不得以主席团成员的名义从事与学生会或学生工作无关的活动。</w:t>
            </w:r>
          </w:p>
        </w:tc>
        <w:tc>
          <w:tcPr>
            <w:tcW w:w="1951" w:type="dxa"/>
            <w:vAlign w:val="center"/>
          </w:tcPr>
          <w:p>
            <w:pPr>
              <w:spacing w:line="300" w:lineRule="exact"/>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60" w:type="dxa"/>
            <w:vMerge w:val="continue"/>
          </w:tcPr>
          <w:p>
            <w:pPr>
              <w:spacing w:line="580" w:lineRule="exact"/>
              <w:ind w:firstLine="480" w:firstLineChars="200"/>
              <w:rPr>
                <w:rFonts w:cs="Times New Roman" w:asciiTheme="minorEastAsia" w:hAnsiTheme="minorEastAsia"/>
                <w:color w:val="000000"/>
                <w:sz w:val="24"/>
                <w:szCs w:val="24"/>
              </w:rPr>
            </w:pPr>
          </w:p>
        </w:tc>
        <w:tc>
          <w:tcPr>
            <w:tcW w:w="5954" w:type="dxa"/>
            <w:vAlign w:val="center"/>
          </w:tcPr>
          <w:p>
            <w:pPr>
              <w:spacing w:line="300" w:lineRule="exact"/>
              <w:ind w:firstLine="480" w:firstLineChars="200"/>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C</w:t>
            </w:r>
            <w:r>
              <w:rPr>
                <w:rFonts w:cs="Times New Roman" w:asciiTheme="minorEastAsia" w:hAnsiTheme="minorEastAsia"/>
                <w:color w:val="000000"/>
                <w:sz w:val="24"/>
                <w:szCs w:val="24"/>
              </w:rPr>
              <w:t>.</w:t>
            </w:r>
            <w:r>
              <w:rPr>
                <w:rFonts w:hint="eastAsia" w:cs="Times New Roman" w:asciiTheme="minorEastAsia" w:hAnsiTheme="minorEastAsia"/>
                <w:color w:val="000000"/>
                <w:sz w:val="24"/>
                <w:szCs w:val="24"/>
              </w:rPr>
              <w:t>发挥示范作用。主席团成员原则上为江苏第二师范学院学生会的主要负责人，应以身作则、率先垂范，在同学中起到政治上的表率作用、组织上的凝聚作用、道德上的模范作用、学习科研上的标兵作用。</w:t>
            </w:r>
          </w:p>
        </w:tc>
        <w:tc>
          <w:tcPr>
            <w:tcW w:w="1951" w:type="dxa"/>
            <w:vAlign w:val="center"/>
          </w:tcPr>
          <w:p>
            <w:pPr>
              <w:spacing w:line="300" w:lineRule="exact"/>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560" w:type="dxa"/>
            <w:vMerge w:val="continue"/>
          </w:tcPr>
          <w:p>
            <w:pPr>
              <w:spacing w:line="580" w:lineRule="exact"/>
              <w:ind w:firstLine="480" w:firstLineChars="200"/>
              <w:rPr>
                <w:rFonts w:cs="Times New Roman" w:asciiTheme="minorEastAsia" w:hAnsiTheme="minorEastAsia"/>
                <w:color w:val="000000"/>
                <w:sz w:val="24"/>
                <w:szCs w:val="24"/>
              </w:rPr>
            </w:pPr>
          </w:p>
        </w:tc>
        <w:tc>
          <w:tcPr>
            <w:tcW w:w="5954" w:type="dxa"/>
            <w:vAlign w:val="center"/>
          </w:tcPr>
          <w:p>
            <w:pPr>
              <w:spacing w:line="300" w:lineRule="exact"/>
              <w:ind w:firstLine="480" w:firstLineChars="200"/>
              <w:rPr>
                <w:rFonts w:cs="Times New Roman" w:asciiTheme="minorEastAsia" w:hAnsiTheme="minorEastAsia"/>
                <w:b/>
                <w:bCs/>
                <w:color w:val="000000"/>
                <w:sz w:val="24"/>
                <w:szCs w:val="24"/>
              </w:rPr>
            </w:pPr>
            <w:r>
              <w:rPr>
                <w:rFonts w:cs="Times New Roman" w:asciiTheme="minorEastAsia" w:hAnsiTheme="minorEastAsia"/>
                <w:color w:val="000000"/>
                <w:sz w:val="24"/>
                <w:szCs w:val="24"/>
              </w:rPr>
              <w:t>D.</w:t>
            </w:r>
            <w:r>
              <w:rPr>
                <w:rFonts w:hint="eastAsia" w:cs="Times New Roman" w:asciiTheme="minorEastAsia" w:hAnsiTheme="minorEastAsia"/>
                <w:color w:val="000000"/>
                <w:sz w:val="24"/>
                <w:szCs w:val="24"/>
              </w:rPr>
              <w:t>严格纪律约束。主席团成员带头遵守《学生会、研究生会干部自律公约》，坚决防范和克服功利化、庸俗化、“小官僚”等问题。</w:t>
            </w:r>
          </w:p>
        </w:tc>
        <w:tc>
          <w:tcPr>
            <w:tcW w:w="1951" w:type="dxa"/>
            <w:vAlign w:val="center"/>
          </w:tcPr>
          <w:p>
            <w:pPr>
              <w:spacing w:line="300" w:lineRule="exact"/>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560" w:type="dxa"/>
            <w:vMerge w:val="restart"/>
            <w:textDirection w:val="tbRlV"/>
            <w:vAlign w:val="center"/>
          </w:tcPr>
          <w:p>
            <w:pPr>
              <w:spacing w:line="580" w:lineRule="exact"/>
              <w:ind w:left="113" w:right="113"/>
              <w:jc w:val="center"/>
              <w:rPr>
                <w:rFonts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工作绩效</w:t>
            </w:r>
          </w:p>
        </w:tc>
        <w:tc>
          <w:tcPr>
            <w:tcW w:w="5954" w:type="dxa"/>
            <w:vAlign w:val="center"/>
          </w:tcPr>
          <w:p>
            <w:pPr>
              <w:spacing w:line="300" w:lineRule="exact"/>
              <w:ind w:firstLine="480" w:firstLineChars="200"/>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A</w:t>
            </w:r>
            <w:r>
              <w:rPr>
                <w:rFonts w:cs="Times New Roman" w:asciiTheme="minorEastAsia" w:hAnsiTheme="minorEastAsia"/>
                <w:color w:val="000000"/>
                <w:sz w:val="24"/>
                <w:szCs w:val="24"/>
              </w:rPr>
              <w:t>.</w:t>
            </w:r>
            <w:r>
              <w:rPr>
                <w:rFonts w:hint="eastAsia" w:cs="Times New Roman" w:asciiTheme="minorEastAsia" w:hAnsiTheme="minorEastAsia"/>
                <w:color w:val="000000"/>
                <w:sz w:val="24"/>
                <w:szCs w:val="24"/>
              </w:rPr>
              <w:t>筹备学代会。在团委指导下</w:t>
            </w:r>
            <w:r>
              <w:rPr>
                <w:rFonts w:cs="Times New Roman" w:asciiTheme="minorEastAsia" w:hAnsiTheme="minorEastAsia"/>
                <w:color w:val="000000"/>
                <w:sz w:val="24"/>
                <w:szCs w:val="24"/>
              </w:rPr>
              <w:t>筹备学代会，做好工作报告、人事安排、会议议程等方面工作，保证广大学生意见得以充分表达，学代会决定事项得到有效落实。</w:t>
            </w:r>
          </w:p>
        </w:tc>
        <w:tc>
          <w:tcPr>
            <w:tcW w:w="1951" w:type="dxa"/>
            <w:vAlign w:val="center"/>
          </w:tcPr>
          <w:p>
            <w:pPr>
              <w:spacing w:line="300" w:lineRule="exact"/>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1560" w:type="dxa"/>
            <w:vMerge w:val="continue"/>
            <w:textDirection w:val="tbRlV"/>
            <w:vAlign w:val="center"/>
          </w:tcPr>
          <w:p>
            <w:pPr>
              <w:spacing w:line="580" w:lineRule="exact"/>
              <w:ind w:left="113" w:right="113"/>
              <w:jc w:val="center"/>
              <w:rPr>
                <w:rFonts w:cs="Times New Roman" w:asciiTheme="minorEastAsia" w:hAnsiTheme="minorEastAsia"/>
                <w:b/>
                <w:bCs/>
                <w:color w:val="000000"/>
                <w:sz w:val="28"/>
                <w:szCs w:val="28"/>
              </w:rPr>
            </w:pPr>
          </w:p>
        </w:tc>
        <w:tc>
          <w:tcPr>
            <w:tcW w:w="5954" w:type="dxa"/>
            <w:vAlign w:val="center"/>
          </w:tcPr>
          <w:p>
            <w:pPr>
              <w:spacing w:line="300" w:lineRule="exact"/>
              <w:ind w:firstLine="480" w:firstLineChars="200"/>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B.主持学生会全面工作。在校党委的领导下和校团委的具体指导下，主持学生会全面工作，包括召集学生会主干会议，对学生会重要事务做出决策，督促、协调所分管部门的工作。</w:t>
            </w:r>
          </w:p>
        </w:tc>
        <w:tc>
          <w:tcPr>
            <w:tcW w:w="1951" w:type="dxa"/>
            <w:vAlign w:val="center"/>
          </w:tcPr>
          <w:p>
            <w:pPr>
              <w:spacing w:line="300" w:lineRule="exact"/>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jc w:val="center"/>
        </w:trPr>
        <w:tc>
          <w:tcPr>
            <w:tcW w:w="1560" w:type="dxa"/>
            <w:vMerge w:val="continue"/>
            <w:textDirection w:val="tbRlV"/>
            <w:vAlign w:val="center"/>
          </w:tcPr>
          <w:p>
            <w:pPr>
              <w:spacing w:line="580" w:lineRule="exact"/>
              <w:ind w:left="113" w:right="113"/>
              <w:jc w:val="center"/>
              <w:rPr>
                <w:rFonts w:cs="Times New Roman" w:asciiTheme="minorEastAsia" w:hAnsiTheme="minorEastAsia"/>
                <w:b/>
                <w:bCs/>
                <w:color w:val="000000"/>
                <w:sz w:val="28"/>
                <w:szCs w:val="28"/>
              </w:rPr>
            </w:pPr>
          </w:p>
        </w:tc>
        <w:tc>
          <w:tcPr>
            <w:tcW w:w="5954" w:type="dxa"/>
            <w:vAlign w:val="center"/>
          </w:tcPr>
          <w:p>
            <w:pPr>
              <w:spacing w:line="300" w:lineRule="exact"/>
              <w:ind w:firstLine="480" w:firstLineChars="200"/>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C</w:t>
            </w:r>
            <w:r>
              <w:rPr>
                <w:rFonts w:cs="Times New Roman" w:asciiTheme="minorEastAsia" w:hAnsiTheme="minorEastAsia"/>
                <w:color w:val="000000"/>
                <w:sz w:val="24"/>
                <w:szCs w:val="24"/>
              </w:rPr>
              <w:t>.联系</w:t>
            </w:r>
            <w:r>
              <w:rPr>
                <w:rFonts w:hint="eastAsia" w:cs="Times New Roman" w:asciiTheme="minorEastAsia" w:hAnsiTheme="minorEastAsia"/>
                <w:color w:val="000000"/>
                <w:sz w:val="24"/>
                <w:szCs w:val="24"/>
              </w:rPr>
              <w:t>院</w:t>
            </w:r>
            <w:r>
              <w:rPr>
                <w:rFonts w:cs="Times New Roman" w:asciiTheme="minorEastAsia" w:hAnsiTheme="minorEastAsia"/>
                <w:color w:val="000000"/>
                <w:sz w:val="24"/>
                <w:szCs w:val="24"/>
              </w:rPr>
              <w:t>学生会组织</w:t>
            </w:r>
            <w:r>
              <w:rPr>
                <w:rFonts w:hint="eastAsia" w:cs="Times New Roman" w:asciiTheme="minorEastAsia" w:hAnsiTheme="minorEastAsia"/>
                <w:color w:val="000000"/>
                <w:sz w:val="24"/>
                <w:szCs w:val="24"/>
              </w:rPr>
              <w:t>。依托</w:t>
            </w:r>
            <w:r>
              <w:rPr>
                <w:rFonts w:cs="Times New Roman" w:asciiTheme="minorEastAsia" w:hAnsiTheme="minorEastAsia"/>
                <w:color w:val="000000"/>
                <w:sz w:val="24"/>
                <w:szCs w:val="24"/>
              </w:rPr>
              <w:t>“学校</w:t>
            </w:r>
            <w:r>
              <w:rPr>
                <w:rFonts w:hint="eastAsia" w:cs="Times New Roman" w:asciiTheme="minorEastAsia" w:hAnsiTheme="minorEastAsia"/>
                <w:color w:val="000000"/>
                <w:sz w:val="24"/>
                <w:szCs w:val="24"/>
              </w:rPr>
              <w:t>-</w:t>
            </w:r>
            <w:r>
              <w:rPr>
                <w:rFonts w:cs="Times New Roman" w:asciiTheme="minorEastAsia" w:hAnsiTheme="minorEastAsia"/>
                <w:color w:val="000000"/>
                <w:sz w:val="24"/>
                <w:szCs w:val="24"/>
              </w:rPr>
              <w:t>院系</w:t>
            </w:r>
            <w:r>
              <w:rPr>
                <w:rFonts w:hint="eastAsia" w:cs="Times New Roman" w:asciiTheme="minorEastAsia" w:hAnsiTheme="minorEastAsia"/>
                <w:color w:val="000000"/>
                <w:sz w:val="24"/>
                <w:szCs w:val="24"/>
              </w:rPr>
              <w:t>-</w:t>
            </w:r>
            <w:r>
              <w:rPr>
                <w:rFonts w:cs="Times New Roman" w:asciiTheme="minorEastAsia" w:hAnsiTheme="minorEastAsia"/>
                <w:color w:val="000000"/>
                <w:sz w:val="24"/>
                <w:szCs w:val="24"/>
              </w:rPr>
              <w:t>班级”三级联动的工作格局</w:t>
            </w:r>
            <w:r>
              <w:rPr>
                <w:rFonts w:hint="eastAsia" w:cs="Times New Roman" w:asciiTheme="minorEastAsia" w:hAnsiTheme="minorEastAsia"/>
                <w:color w:val="000000"/>
                <w:sz w:val="24"/>
                <w:szCs w:val="24"/>
              </w:rPr>
              <w:t>，组织校学生会</w:t>
            </w:r>
            <w:r>
              <w:rPr>
                <w:rFonts w:cs="Times New Roman" w:asciiTheme="minorEastAsia" w:hAnsiTheme="minorEastAsia"/>
                <w:color w:val="000000"/>
                <w:sz w:val="24"/>
                <w:szCs w:val="24"/>
              </w:rPr>
              <w:t>从制度设计、资源整合、活动开展等方面，对院学生会组织指导、联系和帮助；通过集中会议或书面形式听取全部院学生会组织工作报告及意见建议；建立完善校级学生会组织对院系学生会组织工作的考核机制，考核结果进行公开。</w:t>
            </w:r>
          </w:p>
        </w:tc>
        <w:tc>
          <w:tcPr>
            <w:tcW w:w="1951" w:type="dxa"/>
            <w:vAlign w:val="center"/>
          </w:tcPr>
          <w:p>
            <w:pPr>
              <w:spacing w:line="300" w:lineRule="exact"/>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atLeast"/>
          <w:jc w:val="center"/>
        </w:trPr>
        <w:tc>
          <w:tcPr>
            <w:tcW w:w="1560" w:type="dxa"/>
            <w:vMerge w:val="continue"/>
            <w:textDirection w:val="tbRlV"/>
            <w:vAlign w:val="center"/>
          </w:tcPr>
          <w:p>
            <w:pPr>
              <w:spacing w:line="580" w:lineRule="exact"/>
              <w:ind w:left="113" w:right="113"/>
              <w:jc w:val="center"/>
              <w:rPr>
                <w:rFonts w:cs="Times New Roman" w:asciiTheme="minorEastAsia" w:hAnsiTheme="minorEastAsia"/>
                <w:b/>
                <w:bCs/>
                <w:color w:val="000000"/>
                <w:sz w:val="28"/>
                <w:szCs w:val="28"/>
              </w:rPr>
            </w:pPr>
          </w:p>
        </w:tc>
        <w:tc>
          <w:tcPr>
            <w:tcW w:w="5954" w:type="dxa"/>
            <w:vAlign w:val="center"/>
          </w:tcPr>
          <w:p>
            <w:pPr>
              <w:spacing w:line="300" w:lineRule="exact"/>
              <w:ind w:firstLine="480" w:firstLineChars="200"/>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D</w:t>
            </w:r>
            <w:r>
              <w:rPr>
                <w:rFonts w:cs="Times New Roman" w:asciiTheme="minorEastAsia" w:hAnsiTheme="minorEastAsia"/>
                <w:color w:val="000000"/>
                <w:sz w:val="24"/>
                <w:szCs w:val="24"/>
              </w:rPr>
              <w:t>.</w:t>
            </w:r>
            <w:r>
              <w:rPr>
                <w:rFonts w:hint="eastAsia" w:cs="Times New Roman" w:asciiTheme="minorEastAsia" w:hAnsiTheme="minorEastAsia"/>
                <w:color w:val="000000"/>
                <w:sz w:val="24"/>
                <w:szCs w:val="24"/>
              </w:rPr>
              <w:t>密切联系同学。牢记全心全意服务同学们的宗旨，珍惜服务同学和锻炼提高能力的机会，坚持从同学中来，到同学中去，当好学校联系广大同学的桥梁和纽带，帮助有效解决同学的普遍需求和现实困难。</w:t>
            </w:r>
          </w:p>
        </w:tc>
        <w:tc>
          <w:tcPr>
            <w:tcW w:w="1951" w:type="dxa"/>
            <w:vAlign w:val="center"/>
          </w:tcPr>
          <w:p>
            <w:pPr>
              <w:spacing w:line="300" w:lineRule="exact"/>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1560" w:type="dxa"/>
            <w:vMerge w:val="restart"/>
            <w:textDirection w:val="tbRlV"/>
            <w:vAlign w:val="center"/>
          </w:tcPr>
          <w:p>
            <w:pPr>
              <w:spacing w:line="580" w:lineRule="exact"/>
              <w:ind w:left="113" w:right="113"/>
              <w:jc w:val="center"/>
              <w:rPr>
                <w:rFonts w:cs="Times New Roman" w:asciiTheme="minorEastAsia" w:hAnsiTheme="minorEastAsia"/>
                <w:b/>
                <w:bCs/>
                <w:color w:val="000000"/>
                <w:sz w:val="28"/>
                <w:szCs w:val="28"/>
              </w:rPr>
            </w:pPr>
            <w:r>
              <w:rPr>
                <w:rFonts w:hint="eastAsia" w:cs="Times New Roman" w:asciiTheme="minorEastAsia" w:hAnsiTheme="minorEastAsia"/>
                <w:b/>
                <w:bCs/>
                <w:color w:val="000000"/>
                <w:sz w:val="24"/>
                <w:szCs w:val="24"/>
              </w:rPr>
              <w:t>日常表现</w:t>
            </w:r>
          </w:p>
        </w:tc>
        <w:tc>
          <w:tcPr>
            <w:tcW w:w="5954" w:type="dxa"/>
            <w:vAlign w:val="center"/>
          </w:tcPr>
          <w:p>
            <w:pPr>
              <w:spacing w:line="300" w:lineRule="exact"/>
              <w:ind w:firstLine="480" w:firstLineChars="200"/>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A</w:t>
            </w:r>
            <w:r>
              <w:rPr>
                <w:rFonts w:cs="Times New Roman" w:asciiTheme="minorEastAsia" w:hAnsiTheme="minorEastAsia"/>
                <w:color w:val="000000"/>
                <w:sz w:val="24"/>
                <w:szCs w:val="24"/>
              </w:rPr>
              <w:t>.</w:t>
            </w:r>
            <w:r>
              <w:rPr>
                <w:rFonts w:hint="eastAsia" w:cs="Times New Roman" w:asciiTheme="minorEastAsia" w:hAnsiTheme="minorEastAsia"/>
                <w:color w:val="000000"/>
                <w:sz w:val="24"/>
                <w:szCs w:val="24"/>
              </w:rPr>
              <w:t>学业要求达标。主席团成员</w:t>
            </w:r>
            <w:r>
              <w:rPr>
                <w:rFonts w:cs="Times New Roman" w:asciiTheme="minorEastAsia" w:hAnsiTheme="minorEastAsia"/>
                <w:color w:val="000000"/>
                <w:sz w:val="24"/>
                <w:szCs w:val="24"/>
              </w:rPr>
              <w:t>应学有余力、学业优良，学习成绩综合排名在本专业前30%以内，且无课业不及格情况。</w:t>
            </w:r>
          </w:p>
        </w:tc>
        <w:tc>
          <w:tcPr>
            <w:tcW w:w="1951" w:type="dxa"/>
            <w:vAlign w:val="center"/>
          </w:tcPr>
          <w:p>
            <w:pPr>
              <w:spacing w:line="300" w:lineRule="exact"/>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1560" w:type="dxa"/>
            <w:vMerge w:val="continue"/>
            <w:textDirection w:val="tbRlV"/>
            <w:vAlign w:val="center"/>
          </w:tcPr>
          <w:p>
            <w:pPr>
              <w:spacing w:line="580" w:lineRule="exact"/>
              <w:ind w:left="113" w:right="113"/>
              <w:jc w:val="center"/>
              <w:rPr>
                <w:rFonts w:cs="Times New Roman" w:asciiTheme="minorEastAsia" w:hAnsiTheme="minorEastAsia"/>
                <w:b/>
                <w:bCs/>
                <w:color w:val="000000"/>
                <w:sz w:val="28"/>
                <w:szCs w:val="28"/>
              </w:rPr>
            </w:pPr>
          </w:p>
        </w:tc>
        <w:tc>
          <w:tcPr>
            <w:tcW w:w="5954" w:type="dxa"/>
            <w:vAlign w:val="center"/>
          </w:tcPr>
          <w:p>
            <w:pPr>
              <w:spacing w:line="300" w:lineRule="exact"/>
              <w:ind w:firstLine="480" w:firstLineChars="200"/>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B</w:t>
            </w:r>
            <w:r>
              <w:rPr>
                <w:rFonts w:cs="Times New Roman" w:asciiTheme="minorEastAsia" w:hAnsiTheme="minorEastAsia"/>
                <w:color w:val="000000"/>
                <w:sz w:val="24"/>
                <w:szCs w:val="24"/>
              </w:rPr>
              <w:t>.</w:t>
            </w:r>
            <w:r>
              <w:rPr>
                <w:rFonts w:hint="eastAsia" w:cs="Times New Roman" w:asciiTheme="minorEastAsia" w:hAnsiTheme="minorEastAsia"/>
                <w:color w:val="000000"/>
                <w:sz w:val="24"/>
                <w:szCs w:val="24"/>
              </w:rPr>
              <w:t>无违纪行为。模范遵守法律法规、校纪校规和学术规范，无考试作弊行迹，无不良行为，未受到过处分或公开批评。</w:t>
            </w:r>
          </w:p>
        </w:tc>
        <w:tc>
          <w:tcPr>
            <w:tcW w:w="1951" w:type="dxa"/>
            <w:vAlign w:val="center"/>
          </w:tcPr>
          <w:p>
            <w:pPr>
              <w:spacing w:line="300" w:lineRule="exact"/>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jc w:val="center"/>
        </w:trPr>
        <w:tc>
          <w:tcPr>
            <w:tcW w:w="1560" w:type="dxa"/>
            <w:vMerge w:val="continue"/>
            <w:textDirection w:val="tbRlV"/>
            <w:vAlign w:val="center"/>
          </w:tcPr>
          <w:p>
            <w:pPr>
              <w:spacing w:line="580" w:lineRule="exact"/>
              <w:ind w:left="113" w:right="113"/>
              <w:jc w:val="center"/>
              <w:rPr>
                <w:rFonts w:cs="Times New Roman" w:asciiTheme="minorEastAsia" w:hAnsiTheme="minorEastAsia"/>
                <w:b/>
                <w:bCs/>
                <w:color w:val="000000"/>
                <w:sz w:val="28"/>
                <w:szCs w:val="28"/>
              </w:rPr>
            </w:pPr>
          </w:p>
        </w:tc>
        <w:tc>
          <w:tcPr>
            <w:tcW w:w="5954" w:type="dxa"/>
            <w:vAlign w:val="center"/>
          </w:tcPr>
          <w:p>
            <w:pPr>
              <w:spacing w:line="300" w:lineRule="exact"/>
              <w:ind w:firstLine="480" w:firstLineChars="200"/>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C</w:t>
            </w:r>
            <w:r>
              <w:rPr>
                <w:rFonts w:cs="Times New Roman" w:asciiTheme="minorEastAsia" w:hAnsiTheme="minorEastAsia"/>
                <w:color w:val="000000"/>
                <w:sz w:val="24"/>
                <w:szCs w:val="24"/>
              </w:rPr>
              <w:t>.</w:t>
            </w:r>
            <w:r>
              <w:rPr>
                <w:rFonts w:hint="eastAsia" w:cs="Times New Roman" w:asciiTheme="minorEastAsia" w:hAnsiTheme="minorEastAsia"/>
                <w:color w:val="000000"/>
                <w:sz w:val="24"/>
                <w:szCs w:val="24"/>
              </w:rPr>
              <w:t>思想态度积极向上。心理健康，不传播负能量，诚信友善、</w:t>
            </w:r>
            <w:r>
              <w:rPr>
                <w:rFonts w:cs="Times New Roman" w:asciiTheme="minorEastAsia" w:hAnsiTheme="minorEastAsia"/>
                <w:color w:val="000000"/>
                <w:sz w:val="24"/>
                <w:szCs w:val="24"/>
              </w:rPr>
              <w:t>品行端正</w:t>
            </w:r>
            <w:r>
              <w:rPr>
                <w:rFonts w:hint="eastAsia" w:cs="Times New Roman" w:asciiTheme="minorEastAsia" w:hAnsiTheme="minorEastAsia"/>
                <w:color w:val="000000"/>
                <w:sz w:val="24"/>
                <w:szCs w:val="24"/>
              </w:rPr>
              <w:t>、</w:t>
            </w:r>
            <w:r>
              <w:rPr>
                <w:rFonts w:cs="Times New Roman" w:asciiTheme="minorEastAsia" w:hAnsiTheme="minorEastAsia"/>
                <w:color w:val="000000"/>
                <w:sz w:val="24"/>
                <w:szCs w:val="24"/>
              </w:rPr>
              <w:t>作风务实、</w:t>
            </w:r>
            <w:r>
              <w:rPr>
                <w:rFonts w:hint="eastAsia" w:cs="Times New Roman" w:asciiTheme="minorEastAsia" w:hAnsiTheme="minorEastAsia"/>
                <w:color w:val="000000"/>
                <w:sz w:val="24"/>
                <w:szCs w:val="24"/>
              </w:rPr>
              <w:t>不追求头衔，能克服精致利己思想，坚决抵制社会不良风气侵蚀。</w:t>
            </w:r>
          </w:p>
        </w:tc>
        <w:tc>
          <w:tcPr>
            <w:tcW w:w="1951" w:type="dxa"/>
            <w:vAlign w:val="center"/>
          </w:tcPr>
          <w:p>
            <w:pPr>
              <w:spacing w:line="300" w:lineRule="exact"/>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jc w:val="center"/>
        </w:trPr>
        <w:tc>
          <w:tcPr>
            <w:tcW w:w="1560" w:type="dxa"/>
            <w:textDirection w:val="tbRlV"/>
            <w:vAlign w:val="center"/>
          </w:tcPr>
          <w:p>
            <w:pPr>
              <w:spacing w:line="580" w:lineRule="exact"/>
              <w:ind w:left="113" w:right="113"/>
              <w:jc w:val="center"/>
              <w:rPr>
                <w:rFonts w:cs="Times New Roman" w:asciiTheme="minorEastAsia" w:hAnsiTheme="minorEastAsia"/>
                <w:b/>
                <w:bCs/>
                <w:color w:val="000000"/>
                <w:sz w:val="28"/>
                <w:szCs w:val="28"/>
              </w:rPr>
            </w:pPr>
            <w:r>
              <w:rPr>
                <w:rFonts w:hint="eastAsia" w:cs="Times New Roman" w:asciiTheme="minorEastAsia" w:hAnsiTheme="minorEastAsia"/>
                <w:b/>
                <w:bCs/>
                <w:color w:val="000000"/>
                <w:sz w:val="24"/>
                <w:szCs w:val="24"/>
              </w:rPr>
              <w:t xml:space="preserve">备 </w:t>
            </w:r>
            <w:r>
              <w:rPr>
                <w:rFonts w:cs="Times New Roman" w:asciiTheme="minorEastAsia" w:hAnsiTheme="minorEastAsia"/>
                <w:b/>
                <w:bCs/>
                <w:color w:val="000000"/>
                <w:sz w:val="24"/>
                <w:szCs w:val="24"/>
              </w:rPr>
              <w:t xml:space="preserve"> </w:t>
            </w:r>
            <w:r>
              <w:rPr>
                <w:rFonts w:hint="eastAsia" w:cs="Times New Roman" w:asciiTheme="minorEastAsia" w:hAnsiTheme="minorEastAsia"/>
                <w:b/>
                <w:bCs/>
                <w:color w:val="000000"/>
                <w:sz w:val="24"/>
                <w:szCs w:val="24"/>
              </w:rPr>
              <w:t>注</w:t>
            </w:r>
          </w:p>
        </w:tc>
        <w:tc>
          <w:tcPr>
            <w:tcW w:w="5954" w:type="dxa"/>
          </w:tcPr>
          <w:p>
            <w:pPr>
              <w:spacing w:line="300" w:lineRule="exact"/>
              <w:rPr>
                <w:rFonts w:cs="Times New Roman" w:asciiTheme="minorEastAsia" w:hAnsiTheme="minorEastAsia"/>
                <w:color w:val="000000"/>
                <w:sz w:val="24"/>
                <w:szCs w:val="24"/>
              </w:rPr>
            </w:pPr>
          </w:p>
        </w:tc>
        <w:tc>
          <w:tcPr>
            <w:tcW w:w="1951" w:type="dxa"/>
            <w:vAlign w:val="center"/>
          </w:tcPr>
          <w:p>
            <w:pPr>
              <w:spacing w:line="300" w:lineRule="exact"/>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514" w:type="dxa"/>
            <w:gridSpan w:val="2"/>
            <w:vAlign w:val="center"/>
          </w:tcPr>
          <w:p>
            <w:pPr>
              <w:spacing w:line="580" w:lineRule="exact"/>
              <w:jc w:val="center"/>
              <w:rPr>
                <w:rFonts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评定结果</w:t>
            </w:r>
          </w:p>
        </w:tc>
        <w:tc>
          <w:tcPr>
            <w:tcW w:w="1951" w:type="dxa"/>
            <w:vAlign w:val="center"/>
          </w:tcPr>
          <w:p>
            <w:pPr>
              <w:spacing w:line="580" w:lineRule="exact"/>
              <w:jc w:val="center"/>
              <w:rPr>
                <w:rFonts w:cs="Times New Roman" w:asciiTheme="minorEastAsia" w:hAnsiTheme="minorEastAsia"/>
                <w:color w:val="000000"/>
                <w:sz w:val="24"/>
                <w:szCs w:val="24"/>
              </w:rPr>
            </w:pPr>
          </w:p>
        </w:tc>
      </w:tr>
      <w:bookmarkEnd w:id="3"/>
    </w:tbl>
    <w:p>
      <w:pPr>
        <w:spacing w:line="580" w:lineRule="exact"/>
        <w:rPr>
          <w:rFonts w:cs="Times New Roman" w:asciiTheme="minorEastAsia" w:hAnsiTheme="minorEastAsia"/>
          <w:color w:val="000000"/>
          <w:sz w:val="24"/>
          <w:szCs w:val="24"/>
        </w:rPr>
      </w:pPr>
    </w:p>
    <w:p>
      <w:pPr>
        <w:widowControl/>
        <w:jc w:val="left"/>
        <w:rPr>
          <w:rFonts w:cs="Times New Roman" w:asciiTheme="minorEastAsia" w:hAnsiTheme="minorEastAsia"/>
          <w:color w:val="000000"/>
          <w:sz w:val="24"/>
          <w:szCs w:val="24"/>
        </w:rPr>
      </w:pPr>
      <w:r>
        <w:rPr>
          <w:rFonts w:cs="Times New Roman" w:asciiTheme="minorEastAsia" w:hAnsiTheme="minorEastAsia"/>
          <w:color w:val="000000"/>
          <w:sz w:val="24"/>
          <w:szCs w:val="24"/>
        </w:rPr>
        <w:br w:type="page"/>
      </w:r>
      <w:r>
        <w:rPr>
          <w:rFonts w:hint="eastAsia" w:ascii="宋体" w:hAnsi="宋体" w:eastAsia="宋体" w:cs="Times New Roman"/>
          <w:b/>
          <w:bCs/>
          <w:color w:val="000000"/>
          <w:sz w:val="24"/>
          <w:szCs w:val="24"/>
        </w:rPr>
        <w:t xml:space="preserve">附件2: </w:t>
      </w:r>
      <w:r>
        <w:rPr>
          <w:rFonts w:hint="eastAsia" w:cs="Times New Roman" w:asciiTheme="minorEastAsia" w:hAnsiTheme="minorEastAsia"/>
          <w:color w:val="000000"/>
          <w:sz w:val="24"/>
          <w:szCs w:val="24"/>
        </w:rPr>
        <w:t>对学生会三个直属部门部长及副部长的考评标准</w:t>
      </w:r>
    </w:p>
    <w:tbl>
      <w:tblPr>
        <w:tblStyle w:val="6"/>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954"/>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465" w:type="dxa"/>
            <w:gridSpan w:val="3"/>
          </w:tcPr>
          <w:p>
            <w:pPr>
              <w:spacing w:line="580" w:lineRule="exact"/>
              <w:ind w:firstLine="3132" w:firstLineChars="1300"/>
              <w:rPr>
                <w:rFonts w:cs="Times New Roman" w:asciiTheme="minorEastAsia" w:hAnsiTheme="minorEastAsia"/>
                <w:color w:val="000000"/>
                <w:sz w:val="24"/>
                <w:szCs w:val="24"/>
              </w:rPr>
            </w:pPr>
            <w:bookmarkStart w:id="4" w:name="_Hlk49465021"/>
            <w:r>
              <w:rPr>
                <w:rFonts w:hint="eastAsia" w:cs="Times New Roman" w:asciiTheme="minorEastAsia" w:hAnsiTheme="minorEastAsia"/>
                <w:b/>
                <w:bCs/>
                <w:color w:val="000000"/>
                <w:sz w:val="24"/>
                <w:szCs w:val="24"/>
              </w:rPr>
              <w:t>考评对象：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514" w:type="dxa"/>
            <w:gridSpan w:val="2"/>
          </w:tcPr>
          <w:p>
            <w:pPr>
              <w:spacing w:line="580" w:lineRule="exact"/>
              <w:jc w:val="center"/>
              <w:rPr>
                <w:rFonts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考评内容</w:t>
            </w:r>
          </w:p>
        </w:tc>
        <w:tc>
          <w:tcPr>
            <w:tcW w:w="1951" w:type="dxa"/>
            <w:vAlign w:val="center"/>
          </w:tcPr>
          <w:p>
            <w:pPr>
              <w:spacing w:line="580" w:lineRule="exact"/>
              <w:jc w:val="center"/>
              <w:rPr>
                <w:rFonts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 xml:space="preserve">得 </w:t>
            </w:r>
            <w:r>
              <w:rPr>
                <w:rFonts w:cs="Times New Roman" w:asciiTheme="minorEastAsia" w:hAnsiTheme="minorEastAsia"/>
                <w:b/>
                <w:bCs/>
                <w:color w:val="000000"/>
                <w:sz w:val="24"/>
                <w:szCs w:val="24"/>
              </w:rPr>
              <w:t xml:space="preserve"> </w:t>
            </w:r>
            <w:r>
              <w:rPr>
                <w:rFonts w:hint="eastAsia" w:cs="Times New Roman" w:asciiTheme="minorEastAsia" w:hAnsiTheme="minorEastAsia"/>
                <w:b/>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560" w:type="dxa"/>
            <w:vMerge w:val="restart"/>
            <w:textDirection w:val="tbRlV"/>
            <w:vAlign w:val="center"/>
          </w:tcPr>
          <w:p>
            <w:pPr>
              <w:spacing w:line="580" w:lineRule="exact"/>
              <w:ind w:left="113" w:right="113"/>
              <w:jc w:val="center"/>
              <w:rPr>
                <w:rFonts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思想表现</w:t>
            </w:r>
          </w:p>
        </w:tc>
        <w:tc>
          <w:tcPr>
            <w:tcW w:w="5954" w:type="dxa"/>
            <w:vAlign w:val="center"/>
          </w:tcPr>
          <w:p>
            <w:pPr>
              <w:spacing w:line="300" w:lineRule="exact"/>
              <w:ind w:firstLine="480" w:firstLineChars="200"/>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A</w:t>
            </w:r>
            <w:r>
              <w:rPr>
                <w:rFonts w:cs="Times New Roman" w:asciiTheme="minorEastAsia" w:hAnsiTheme="minorEastAsia"/>
                <w:color w:val="000000"/>
                <w:sz w:val="24"/>
                <w:szCs w:val="24"/>
              </w:rPr>
              <w:t>.</w:t>
            </w:r>
            <w:r>
              <w:rPr>
                <w:rFonts w:hint="eastAsia" w:cs="Times New Roman" w:asciiTheme="minorEastAsia" w:hAnsiTheme="minorEastAsia"/>
                <w:color w:val="000000"/>
                <w:sz w:val="24"/>
                <w:szCs w:val="24"/>
              </w:rPr>
              <w:t>坚持正确的政治方向。</w:t>
            </w:r>
            <w:r>
              <w:rPr>
                <w:rFonts w:cs="Times New Roman" w:asciiTheme="minorEastAsia" w:hAnsiTheme="minorEastAsia"/>
                <w:color w:val="000000"/>
                <w:sz w:val="24"/>
                <w:szCs w:val="24"/>
              </w:rPr>
              <w:t>理想信念坚定，热爱和拥护中国共产党，具有全心全意为广大同学服务的觉悟和能力</w:t>
            </w:r>
            <w:r>
              <w:rPr>
                <w:rFonts w:hint="eastAsia" w:cs="Times New Roman" w:asciiTheme="minorEastAsia" w:hAnsiTheme="minorEastAsia"/>
                <w:color w:val="000000"/>
                <w:sz w:val="24"/>
                <w:szCs w:val="24"/>
              </w:rPr>
              <w:t>，勇于自我革命，创新工作思维，深入学习习近平新时代中国特色社会主义思想和践行社会主义核心价值观。（10分）</w:t>
            </w:r>
          </w:p>
        </w:tc>
        <w:tc>
          <w:tcPr>
            <w:tcW w:w="1951" w:type="dxa"/>
            <w:vAlign w:val="center"/>
          </w:tcPr>
          <w:p>
            <w:pPr>
              <w:spacing w:line="300" w:lineRule="exact"/>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560" w:type="dxa"/>
            <w:vMerge w:val="continue"/>
            <w:vAlign w:val="center"/>
          </w:tcPr>
          <w:p>
            <w:pPr>
              <w:spacing w:line="580" w:lineRule="exact"/>
              <w:jc w:val="center"/>
              <w:rPr>
                <w:rFonts w:cs="Times New Roman" w:asciiTheme="minorEastAsia" w:hAnsiTheme="minorEastAsia"/>
                <w:b/>
                <w:bCs/>
                <w:color w:val="000000"/>
                <w:sz w:val="28"/>
                <w:szCs w:val="28"/>
              </w:rPr>
            </w:pPr>
          </w:p>
        </w:tc>
        <w:tc>
          <w:tcPr>
            <w:tcW w:w="5954" w:type="dxa"/>
            <w:vAlign w:val="center"/>
          </w:tcPr>
          <w:p>
            <w:pPr>
              <w:spacing w:line="300" w:lineRule="exact"/>
              <w:ind w:firstLine="480" w:firstLineChars="200"/>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B.具有服务意识。坚持从同学中来、到同学中去的工作理念</w:t>
            </w:r>
            <w:r>
              <w:rPr>
                <w:rFonts w:cs="Times New Roman" w:asciiTheme="minorEastAsia" w:hAnsiTheme="minorEastAsia"/>
                <w:color w:val="000000"/>
                <w:sz w:val="24"/>
                <w:szCs w:val="24"/>
              </w:rPr>
              <w:t>，</w:t>
            </w:r>
            <w:r>
              <w:rPr>
                <w:rFonts w:hint="eastAsia" w:cs="Times New Roman" w:asciiTheme="minorEastAsia" w:hAnsiTheme="minorEastAsia"/>
                <w:color w:val="000000"/>
                <w:sz w:val="24"/>
                <w:szCs w:val="24"/>
              </w:rPr>
              <w:t>不抱功利目的，不</w:t>
            </w:r>
            <w:r>
              <w:rPr>
                <w:rFonts w:cs="Times New Roman" w:asciiTheme="minorEastAsia" w:hAnsiTheme="minorEastAsia"/>
                <w:color w:val="000000"/>
                <w:sz w:val="24"/>
                <w:szCs w:val="24"/>
              </w:rPr>
              <w:t>把锻炼自己放在第一，服务同学放在其次，</w:t>
            </w:r>
            <w:r>
              <w:rPr>
                <w:rFonts w:hint="eastAsia" w:cs="Times New Roman" w:asciiTheme="minorEastAsia" w:hAnsiTheme="minorEastAsia"/>
                <w:color w:val="000000"/>
                <w:sz w:val="24"/>
                <w:szCs w:val="24"/>
              </w:rPr>
              <w:t>不</w:t>
            </w:r>
            <w:r>
              <w:rPr>
                <w:rFonts w:cs="Times New Roman" w:asciiTheme="minorEastAsia" w:hAnsiTheme="minorEastAsia"/>
                <w:color w:val="000000"/>
                <w:sz w:val="24"/>
                <w:szCs w:val="24"/>
              </w:rPr>
              <w:t>为</w:t>
            </w:r>
            <w:r>
              <w:rPr>
                <w:rFonts w:hint="eastAsia" w:cs="Times New Roman" w:asciiTheme="minorEastAsia" w:hAnsiTheme="minorEastAsia"/>
                <w:color w:val="000000"/>
                <w:sz w:val="24"/>
                <w:szCs w:val="24"/>
              </w:rPr>
              <w:t>个人“镀金”而</w:t>
            </w:r>
            <w:r>
              <w:rPr>
                <w:rFonts w:cs="Times New Roman" w:asciiTheme="minorEastAsia" w:hAnsiTheme="minorEastAsia"/>
                <w:color w:val="000000"/>
                <w:sz w:val="24"/>
                <w:szCs w:val="24"/>
              </w:rPr>
              <w:t>留在学生会</w:t>
            </w:r>
            <w:r>
              <w:rPr>
                <w:rFonts w:hint="eastAsia" w:cs="Times New Roman" w:asciiTheme="minorEastAsia" w:hAnsiTheme="minorEastAsia"/>
                <w:color w:val="000000"/>
                <w:sz w:val="24"/>
                <w:szCs w:val="24"/>
              </w:rPr>
              <w:t>，</w:t>
            </w:r>
            <w:r>
              <w:rPr>
                <w:rFonts w:cs="Times New Roman" w:asciiTheme="minorEastAsia" w:hAnsiTheme="minorEastAsia"/>
                <w:color w:val="000000"/>
                <w:sz w:val="24"/>
                <w:szCs w:val="24"/>
              </w:rPr>
              <w:t>能摆正服务同学和锻炼自己的关系，服务同学是“本分”，得到锻炼是“福分”。</w:t>
            </w:r>
            <w:r>
              <w:rPr>
                <w:rFonts w:hint="eastAsia" w:cs="Times New Roman" w:asciiTheme="minorEastAsia" w:hAnsiTheme="minorEastAsia"/>
                <w:color w:val="000000"/>
                <w:sz w:val="24"/>
                <w:szCs w:val="24"/>
              </w:rPr>
              <w:t>（10分）</w:t>
            </w:r>
          </w:p>
        </w:tc>
        <w:tc>
          <w:tcPr>
            <w:tcW w:w="1951" w:type="dxa"/>
            <w:vAlign w:val="center"/>
          </w:tcPr>
          <w:p>
            <w:pPr>
              <w:spacing w:line="300" w:lineRule="exact"/>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560" w:type="dxa"/>
            <w:vMerge w:val="continue"/>
          </w:tcPr>
          <w:p>
            <w:pPr>
              <w:spacing w:line="580" w:lineRule="exact"/>
              <w:ind w:firstLine="480" w:firstLineChars="200"/>
              <w:rPr>
                <w:rFonts w:cs="Times New Roman" w:asciiTheme="minorEastAsia" w:hAnsiTheme="minorEastAsia"/>
                <w:color w:val="000000"/>
                <w:sz w:val="24"/>
                <w:szCs w:val="24"/>
              </w:rPr>
            </w:pPr>
          </w:p>
        </w:tc>
        <w:tc>
          <w:tcPr>
            <w:tcW w:w="5954" w:type="dxa"/>
            <w:vAlign w:val="center"/>
          </w:tcPr>
          <w:p>
            <w:pPr>
              <w:spacing w:line="300" w:lineRule="exact"/>
              <w:ind w:firstLine="480" w:firstLineChars="200"/>
              <w:rPr>
                <w:rFonts w:cs="Times New Roman" w:asciiTheme="minorEastAsia" w:hAnsiTheme="minorEastAsia"/>
                <w:color w:val="000000"/>
                <w:sz w:val="24"/>
                <w:szCs w:val="24"/>
              </w:rPr>
            </w:pPr>
            <w:r>
              <w:rPr>
                <w:rFonts w:cs="Times New Roman" w:asciiTheme="minorEastAsia" w:hAnsiTheme="minorEastAsia"/>
                <w:color w:val="000000"/>
                <w:sz w:val="24"/>
                <w:szCs w:val="24"/>
              </w:rPr>
              <w:t>C.</w:t>
            </w:r>
            <w:r>
              <w:rPr>
                <w:rFonts w:hint="eastAsia" w:cs="Times New Roman" w:asciiTheme="minorEastAsia" w:hAnsiTheme="minorEastAsia"/>
                <w:color w:val="000000"/>
                <w:sz w:val="24"/>
                <w:szCs w:val="24"/>
              </w:rPr>
              <w:t>发挥示范作用。部门部长和副部长作为学生会骨干，应以能在同学中起到政治上的表率作用、组织上的凝聚作用、道德上的模范作用、学习科研上的标兵作用来为标准要求自己。（10分）</w:t>
            </w:r>
          </w:p>
        </w:tc>
        <w:tc>
          <w:tcPr>
            <w:tcW w:w="1951" w:type="dxa"/>
            <w:vAlign w:val="center"/>
          </w:tcPr>
          <w:p>
            <w:pPr>
              <w:spacing w:line="300" w:lineRule="exact"/>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560" w:type="dxa"/>
            <w:vMerge w:val="continue"/>
          </w:tcPr>
          <w:p>
            <w:pPr>
              <w:spacing w:line="580" w:lineRule="exact"/>
              <w:ind w:firstLine="480" w:firstLineChars="200"/>
              <w:rPr>
                <w:rFonts w:cs="Times New Roman" w:asciiTheme="minorEastAsia" w:hAnsiTheme="minorEastAsia"/>
                <w:color w:val="000000"/>
                <w:sz w:val="24"/>
                <w:szCs w:val="24"/>
              </w:rPr>
            </w:pPr>
          </w:p>
        </w:tc>
        <w:tc>
          <w:tcPr>
            <w:tcW w:w="5954" w:type="dxa"/>
            <w:vAlign w:val="center"/>
          </w:tcPr>
          <w:p>
            <w:pPr>
              <w:spacing w:line="300" w:lineRule="exact"/>
              <w:ind w:firstLine="480" w:firstLineChars="200"/>
              <w:rPr>
                <w:rFonts w:cs="Times New Roman" w:asciiTheme="minorEastAsia" w:hAnsiTheme="minorEastAsia"/>
                <w:color w:val="000000"/>
                <w:sz w:val="24"/>
                <w:szCs w:val="24"/>
              </w:rPr>
            </w:pPr>
            <w:r>
              <w:rPr>
                <w:rFonts w:cs="Times New Roman" w:asciiTheme="minorEastAsia" w:hAnsiTheme="minorEastAsia"/>
                <w:color w:val="000000"/>
                <w:sz w:val="24"/>
                <w:szCs w:val="24"/>
              </w:rPr>
              <w:t>D.</w:t>
            </w:r>
            <w:r>
              <w:rPr>
                <w:rFonts w:hint="eastAsia" w:cs="Times New Roman" w:asciiTheme="minorEastAsia" w:hAnsiTheme="minorEastAsia"/>
                <w:color w:val="000000"/>
                <w:sz w:val="24"/>
                <w:szCs w:val="24"/>
              </w:rPr>
              <w:t>严格纪律约束。遵守《学生会、研究生会干部自律公约》，坚决防范和克服功利化、庸俗化、“小官僚”等问题。（10分）</w:t>
            </w:r>
          </w:p>
        </w:tc>
        <w:tc>
          <w:tcPr>
            <w:tcW w:w="1951" w:type="dxa"/>
            <w:vAlign w:val="center"/>
          </w:tcPr>
          <w:p>
            <w:pPr>
              <w:spacing w:line="300" w:lineRule="exact"/>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1560" w:type="dxa"/>
            <w:vMerge w:val="restart"/>
            <w:textDirection w:val="tbRlV"/>
            <w:vAlign w:val="center"/>
          </w:tcPr>
          <w:p>
            <w:pPr>
              <w:spacing w:line="580" w:lineRule="exact"/>
              <w:ind w:left="113" w:right="113"/>
              <w:jc w:val="center"/>
              <w:rPr>
                <w:rFonts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工作绩效</w:t>
            </w:r>
          </w:p>
        </w:tc>
        <w:tc>
          <w:tcPr>
            <w:tcW w:w="5954" w:type="dxa"/>
            <w:vAlign w:val="center"/>
          </w:tcPr>
          <w:p>
            <w:pPr>
              <w:spacing w:line="300" w:lineRule="exact"/>
              <w:ind w:firstLine="480" w:firstLineChars="200"/>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A</w:t>
            </w:r>
            <w:r>
              <w:rPr>
                <w:rFonts w:cs="Times New Roman" w:asciiTheme="minorEastAsia" w:hAnsiTheme="minorEastAsia"/>
                <w:color w:val="000000"/>
                <w:sz w:val="24"/>
                <w:szCs w:val="24"/>
              </w:rPr>
              <w:t>.</w:t>
            </w:r>
            <w:r>
              <w:rPr>
                <w:rFonts w:hint="eastAsia" w:cs="Times New Roman" w:asciiTheme="minorEastAsia" w:hAnsiTheme="minorEastAsia"/>
                <w:color w:val="000000"/>
                <w:sz w:val="24"/>
                <w:szCs w:val="24"/>
              </w:rPr>
              <w:t>工作考勤。出席校会主干会议，汇报部门工作，商定下一周工作内容；组织部门例会，安排部门工作，了解部门干事的问题和要求。（10分）</w:t>
            </w:r>
          </w:p>
        </w:tc>
        <w:tc>
          <w:tcPr>
            <w:tcW w:w="1951" w:type="dxa"/>
            <w:vAlign w:val="center"/>
          </w:tcPr>
          <w:p>
            <w:pPr>
              <w:spacing w:line="300" w:lineRule="exact"/>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1560" w:type="dxa"/>
            <w:vMerge w:val="continue"/>
            <w:vAlign w:val="center"/>
          </w:tcPr>
          <w:p>
            <w:pPr>
              <w:spacing w:line="580" w:lineRule="exact"/>
              <w:jc w:val="center"/>
              <w:rPr>
                <w:rFonts w:cs="Times New Roman" w:asciiTheme="minorEastAsia" w:hAnsiTheme="minorEastAsia"/>
                <w:b/>
                <w:bCs/>
                <w:color w:val="000000"/>
                <w:sz w:val="28"/>
                <w:szCs w:val="28"/>
              </w:rPr>
            </w:pPr>
          </w:p>
        </w:tc>
        <w:tc>
          <w:tcPr>
            <w:tcW w:w="5954" w:type="dxa"/>
            <w:vAlign w:val="center"/>
          </w:tcPr>
          <w:p>
            <w:pPr>
              <w:spacing w:line="300" w:lineRule="exact"/>
              <w:ind w:firstLine="480" w:firstLineChars="200"/>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B</w:t>
            </w:r>
            <w:r>
              <w:rPr>
                <w:rFonts w:cs="Times New Roman" w:asciiTheme="minorEastAsia" w:hAnsiTheme="minorEastAsia"/>
                <w:color w:val="000000"/>
                <w:sz w:val="24"/>
                <w:szCs w:val="24"/>
              </w:rPr>
              <w:t>.</w:t>
            </w:r>
            <w:r>
              <w:rPr>
                <w:rFonts w:hint="eastAsia" w:cs="Times New Roman" w:asciiTheme="minorEastAsia" w:hAnsiTheme="minorEastAsia"/>
                <w:color w:val="000000"/>
                <w:sz w:val="24"/>
                <w:szCs w:val="24"/>
              </w:rPr>
              <w:t>组织部门工作。制定部门管理办法，协调部门各项事物；撰写部门工作计划，带领干事高效率完成各项任务，撰写工作总结。（10分）</w:t>
            </w:r>
          </w:p>
        </w:tc>
        <w:tc>
          <w:tcPr>
            <w:tcW w:w="1951" w:type="dxa"/>
            <w:vAlign w:val="center"/>
          </w:tcPr>
          <w:p>
            <w:pPr>
              <w:spacing w:line="300" w:lineRule="exact"/>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1560" w:type="dxa"/>
            <w:vMerge w:val="continue"/>
            <w:vAlign w:val="center"/>
          </w:tcPr>
          <w:p>
            <w:pPr>
              <w:spacing w:line="580" w:lineRule="exact"/>
              <w:jc w:val="center"/>
              <w:rPr>
                <w:rFonts w:cs="Times New Roman" w:asciiTheme="minorEastAsia" w:hAnsiTheme="minorEastAsia"/>
                <w:b/>
                <w:bCs/>
                <w:color w:val="000000"/>
                <w:sz w:val="28"/>
                <w:szCs w:val="28"/>
              </w:rPr>
            </w:pPr>
          </w:p>
        </w:tc>
        <w:tc>
          <w:tcPr>
            <w:tcW w:w="5954" w:type="dxa"/>
            <w:vAlign w:val="center"/>
          </w:tcPr>
          <w:p>
            <w:pPr>
              <w:spacing w:line="300" w:lineRule="exact"/>
              <w:ind w:firstLine="480" w:firstLineChars="200"/>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C</w:t>
            </w:r>
            <w:r>
              <w:rPr>
                <w:rFonts w:cs="Times New Roman" w:asciiTheme="minorEastAsia" w:hAnsiTheme="minorEastAsia"/>
                <w:color w:val="000000"/>
                <w:sz w:val="24"/>
                <w:szCs w:val="24"/>
              </w:rPr>
              <w:t>.</w:t>
            </w:r>
            <w:r>
              <w:rPr>
                <w:rFonts w:hint="eastAsia" w:cs="Times New Roman" w:asciiTheme="minorEastAsia" w:hAnsiTheme="minorEastAsia"/>
                <w:color w:val="000000"/>
                <w:sz w:val="24"/>
                <w:szCs w:val="24"/>
              </w:rPr>
              <w:t>配合其他部门工作。学生会分工不分家，各部门部长和副部长除了组织本部门工作外，还应该带领部门成员协助其他部门完成工作。（10分）</w:t>
            </w:r>
          </w:p>
        </w:tc>
        <w:tc>
          <w:tcPr>
            <w:tcW w:w="1951" w:type="dxa"/>
            <w:vAlign w:val="center"/>
          </w:tcPr>
          <w:p>
            <w:pPr>
              <w:spacing w:line="300" w:lineRule="exact"/>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1560" w:type="dxa"/>
            <w:vMerge w:val="restart"/>
            <w:textDirection w:val="tbRlV"/>
            <w:vAlign w:val="center"/>
          </w:tcPr>
          <w:p>
            <w:pPr>
              <w:spacing w:line="580" w:lineRule="exact"/>
              <w:ind w:left="113" w:right="113"/>
              <w:jc w:val="center"/>
              <w:rPr>
                <w:rFonts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日常表现</w:t>
            </w:r>
          </w:p>
        </w:tc>
        <w:tc>
          <w:tcPr>
            <w:tcW w:w="5954" w:type="dxa"/>
            <w:vAlign w:val="center"/>
          </w:tcPr>
          <w:p>
            <w:pPr>
              <w:spacing w:line="300" w:lineRule="exact"/>
              <w:ind w:firstLine="480" w:firstLineChars="200"/>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A</w:t>
            </w:r>
            <w:r>
              <w:rPr>
                <w:rFonts w:cs="Times New Roman" w:asciiTheme="minorEastAsia" w:hAnsiTheme="minorEastAsia"/>
                <w:color w:val="000000"/>
                <w:sz w:val="24"/>
                <w:szCs w:val="24"/>
              </w:rPr>
              <w:t>.</w:t>
            </w:r>
            <w:r>
              <w:rPr>
                <w:rFonts w:hint="eastAsia" w:cs="Times New Roman" w:asciiTheme="minorEastAsia" w:hAnsiTheme="minorEastAsia"/>
                <w:color w:val="000000"/>
                <w:sz w:val="24"/>
                <w:szCs w:val="24"/>
              </w:rPr>
              <w:t>学业要求达标。学生会主干</w:t>
            </w:r>
            <w:r>
              <w:rPr>
                <w:rFonts w:cs="Times New Roman" w:asciiTheme="minorEastAsia" w:hAnsiTheme="minorEastAsia"/>
                <w:color w:val="000000"/>
                <w:sz w:val="24"/>
                <w:szCs w:val="24"/>
              </w:rPr>
              <w:t>应学有余力、学业优良，学习成绩综合排名在本专业前30%以内，且无课业不及格情况。</w:t>
            </w:r>
            <w:r>
              <w:rPr>
                <w:rFonts w:hint="eastAsia" w:cs="Times New Roman" w:asciiTheme="minorEastAsia" w:hAnsiTheme="minorEastAsia"/>
                <w:color w:val="000000"/>
                <w:sz w:val="24"/>
                <w:szCs w:val="24"/>
              </w:rPr>
              <w:t>（10分）</w:t>
            </w:r>
          </w:p>
        </w:tc>
        <w:tc>
          <w:tcPr>
            <w:tcW w:w="1951" w:type="dxa"/>
            <w:vAlign w:val="center"/>
          </w:tcPr>
          <w:p>
            <w:pPr>
              <w:spacing w:line="300" w:lineRule="exact"/>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1560" w:type="dxa"/>
            <w:vMerge w:val="continue"/>
            <w:textDirection w:val="tbRlV"/>
            <w:vAlign w:val="center"/>
          </w:tcPr>
          <w:p>
            <w:pPr>
              <w:spacing w:line="580" w:lineRule="exact"/>
              <w:ind w:left="113" w:right="113"/>
              <w:jc w:val="center"/>
              <w:rPr>
                <w:rFonts w:cs="Times New Roman" w:asciiTheme="minorEastAsia" w:hAnsiTheme="minorEastAsia"/>
                <w:b/>
                <w:bCs/>
                <w:color w:val="000000"/>
                <w:sz w:val="28"/>
                <w:szCs w:val="28"/>
              </w:rPr>
            </w:pPr>
          </w:p>
        </w:tc>
        <w:tc>
          <w:tcPr>
            <w:tcW w:w="5954" w:type="dxa"/>
            <w:vAlign w:val="center"/>
          </w:tcPr>
          <w:p>
            <w:pPr>
              <w:spacing w:line="300" w:lineRule="exact"/>
              <w:ind w:firstLine="480" w:firstLineChars="200"/>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B</w:t>
            </w:r>
            <w:r>
              <w:rPr>
                <w:rFonts w:cs="Times New Roman" w:asciiTheme="minorEastAsia" w:hAnsiTheme="minorEastAsia"/>
                <w:color w:val="000000"/>
                <w:sz w:val="24"/>
                <w:szCs w:val="24"/>
              </w:rPr>
              <w:t>.</w:t>
            </w:r>
            <w:r>
              <w:rPr>
                <w:rFonts w:hint="eastAsia" w:cs="Times New Roman" w:asciiTheme="minorEastAsia" w:hAnsiTheme="minorEastAsia"/>
                <w:color w:val="000000"/>
                <w:sz w:val="24"/>
                <w:szCs w:val="24"/>
              </w:rPr>
              <w:t>无违纪行为。不曾无故缺课、逃课，无考试作弊行为，未受到过处分或公开批评。（10分）</w:t>
            </w:r>
          </w:p>
        </w:tc>
        <w:tc>
          <w:tcPr>
            <w:tcW w:w="1951" w:type="dxa"/>
            <w:vAlign w:val="center"/>
          </w:tcPr>
          <w:p>
            <w:pPr>
              <w:spacing w:line="300" w:lineRule="exact"/>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1560" w:type="dxa"/>
            <w:vMerge w:val="continue"/>
            <w:textDirection w:val="tbRlV"/>
            <w:vAlign w:val="center"/>
          </w:tcPr>
          <w:p>
            <w:pPr>
              <w:spacing w:line="580" w:lineRule="exact"/>
              <w:ind w:left="113" w:right="113"/>
              <w:jc w:val="center"/>
              <w:rPr>
                <w:rFonts w:cs="Times New Roman" w:asciiTheme="minorEastAsia" w:hAnsiTheme="minorEastAsia"/>
                <w:b/>
                <w:bCs/>
                <w:color w:val="000000"/>
                <w:sz w:val="28"/>
                <w:szCs w:val="28"/>
              </w:rPr>
            </w:pPr>
          </w:p>
        </w:tc>
        <w:tc>
          <w:tcPr>
            <w:tcW w:w="5954" w:type="dxa"/>
            <w:vAlign w:val="center"/>
          </w:tcPr>
          <w:p>
            <w:pPr>
              <w:spacing w:line="300" w:lineRule="exact"/>
              <w:ind w:firstLine="480" w:firstLineChars="200"/>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C</w:t>
            </w:r>
            <w:r>
              <w:rPr>
                <w:rFonts w:cs="Times New Roman" w:asciiTheme="minorEastAsia" w:hAnsiTheme="minorEastAsia"/>
                <w:color w:val="000000"/>
                <w:sz w:val="24"/>
                <w:szCs w:val="24"/>
              </w:rPr>
              <w:t>.</w:t>
            </w:r>
            <w:r>
              <w:rPr>
                <w:rFonts w:hint="eastAsia" w:cs="Times New Roman" w:asciiTheme="minorEastAsia" w:hAnsiTheme="minorEastAsia"/>
                <w:color w:val="000000"/>
                <w:sz w:val="24"/>
                <w:szCs w:val="24"/>
              </w:rPr>
              <w:t>思想态度积极向上。心理健康，不传播负能量，诚信友善，</w:t>
            </w:r>
            <w:r>
              <w:rPr>
                <w:rFonts w:cs="Times New Roman" w:asciiTheme="minorEastAsia" w:hAnsiTheme="minorEastAsia"/>
                <w:color w:val="000000"/>
                <w:sz w:val="24"/>
                <w:szCs w:val="24"/>
              </w:rPr>
              <w:t>品行端正、作风务实、乐于奉献</w:t>
            </w:r>
            <w:r>
              <w:rPr>
                <w:rFonts w:hint="eastAsia" w:cs="Times New Roman" w:asciiTheme="minorEastAsia" w:hAnsiTheme="minorEastAsia"/>
                <w:color w:val="000000"/>
                <w:sz w:val="24"/>
                <w:szCs w:val="24"/>
              </w:rPr>
              <w:t>，不装腔作势，坚决抵制社会不良风气侵蚀。（10分）</w:t>
            </w:r>
          </w:p>
        </w:tc>
        <w:tc>
          <w:tcPr>
            <w:tcW w:w="1951" w:type="dxa"/>
            <w:vAlign w:val="center"/>
          </w:tcPr>
          <w:p>
            <w:pPr>
              <w:spacing w:line="300" w:lineRule="exact"/>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1560" w:type="dxa"/>
            <w:textDirection w:val="tbRlV"/>
            <w:vAlign w:val="center"/>
          </w:tcPr>
          <w:p>
            <w:pPr>
              <w:spacing w:line="580" w:lineRule="exact"/>
              <w:ind w:left="113" w:right="113"/>
              <w:jc w:val="center"/>
              <w:rPr>
                <w:rFonts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 xml:space="preserve">备 </w:t>
            </w:r>
            <w:r>
              <w:rPr>
                <w:rFonts w:cs="Times New Roman" w:asciiTheme="minorEastAsia" w:hAnsiTheme="minorEastAsia"/>
                <w:b/>
                <w:bCs/>
                <w:color w:val="000000"/>
                <w:sz w:val="24"/>
                <w:szCs w:val="24"/>
              </w:rPr>
              <w:t xml:space="preserve"> </w:t>
            </w:r>
            <w:r>
              <w:rPr>
                <w:rFonts w:hint="eastAsia" w:cs="Times New Roman" w:asciiTheme="minorEastAsia" w:hAnsiTheme="minorEastAsia"/>
                <w:b/>
                <w:bCs/>
                <w:color w:val="000000"/>
                <w:sz w:val="24"/>
                <w:szCs w:val="24"/>
              </w:rPr>
              <w:t>注</w:t>
            </w:r>
          </w:p>
        </w:tc>
        <w:tc>
          <w:tcPr>
            <w:tcW w:w="5954" w:type="dxa"/>
            <w:vAlign w:val="center"/>
          </w:tcPr>
          <w:p>
            <w:pPr>
              <w:spacing w:line="300" w:lineRule="exact"/>
              <w:rPr>
                <w:rFonts w:cs="Times New Roman" w:asciiTheme="minorEastAsia" w:hAnsiTheme="minorEastAsia"/>
                <w:color w:val="000000"/>
                <w:sz w:val="24"/>
                <w:szCs w:val="24"/>
              </w:rPr>
            </w:pPr>
          </w:p>
        </w:tc>
        <w:tc>
          <w:tcPr>
            <w:tcW w:w="1951" w:type="dxa"/>
            <w:vAlign w:val="center"/>
          </w:tcPr>
          <w:p>
            <w:pPr>
              <w:spacing w:line="300" w:lineRule="exact"/>
              <w:jc w:val="center"/>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514" w:type="dxa"/>
            <w:gridSpan w:val="2"/>
            <w:vAlign w:val="center"/>
          </w:tcPr>
          <w:p>
            <w:pPr>
              <w:spacing w:line="580" w:lineRule="exact"/>
              <w:jc w:val="center"/>
              <w:rPr>
                <w:rFonts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评定结果（总分）</w:t>
            </w:r>
          </w:p>
        </w:tc>
        <w:tc>
          <w:tcPr>
            <w:tcW w:w="1951" w:type="dxa"/>
            <w:vAlign w:val="center"/>
          </w:tcPr>
          <w:p>
            <w:pPr>
              <w:spacing w:line="580" w:lineRule="exact"/>
              <w:jc w:val="center"/>
              <w:rPr>
                <w:rFonts w:cs="Times New Roman" w:asciiTheme="minorEastAsia" w:hAnsiTheme="minorEastAsia"/>
                <w:color w:val="000000"/>
                <w:sz w:val="24"/>
                <w:szCs w:val="24"/>
              </w:rPr>
            </w:pPr>
          </w:p>
        </w:tc>
      </w:tr>
      <w:bookmarkEnd w:id="4"/>
    </w:tbl>
    <w:p>
      <w:pPr>
        <w:spacing w:line="580" w:lineRule="exact"/>
        <w:rPr>
          <w:rFonts w:cs="Times New Roman" w:asciiTheme="minorEastAsia" w:hAnsiTheme="minorEastAsia"/>
          <w:color w:val="000000"/>
          <w:sz w:val="24"/>
          <w:szCs w:val="24"/>
        </w:rPr>
      </w:pPr>
    </w:p>
    <w:p>
      <w:pPr>
        <w:widowControl/>
        <w:jc w:val="left"/>
        <w:rPr>
          <w:rFonts w:cs="Times New Roman" w:asciiTheme="minorEastAsia" w:hAnsiTheme="minorEastAsia"/>
          <w:color w:val="000000"/>
          <w:sz w:val="24"/>
          <w:szCs w:val="24"/>
        </w:rPr>
      </w:pPr>
      <w:r>
        <w:rPr>
          <w:rFonts w:cs="Times New Roman" w:asciiTheme="minorEastAsia" w:hAnsiTheme="minorEastAsia"/>
          <w:color w:val="000000"/>
          <w:sz w:val="24"/>
          <w:szCs w:val="24"/>
        </w:rPr>
        <w:br w:type="page"/>
      </w:r>
      <w:r>
        <w:rPr>
          <w:rFonts w:cs="Times New Roman" w:asciiTheme="minorEastAsia" w:hAnsiTheme="minorEastAsia"/>
          <w:color w:val="000000"/>
          <w:sz w:val="24"/>
          <w:szCs w:val="24"/>
        </w:rPr>
        <w:t xml:space="preserve"> </w:t>
      </w:r>
    </w:p>
    <w:sectPr>
      <w:pgSz w:w="11850" w:h="16783"/>
      <w:pgMar w:top="1440" w:right="1304"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A84"/>
    <w:rsid w:val="00025E47"/>
    <w:rsid w:val="0005001D"/>
    <w:rsid w:val="00053F6F"/>
    <w:rsid w:val="00060C82"/>
    <w:rsid w:val="0006386E"/>
    <w:rsid w:val="000A187B"/>
    <w:rsid w:val="000A2CB7"/>
    <w:rsid w:val="000B3AF5"/>
    <w:rsid w:val="000D18F2"/>
    <w:rsid w:val="000D23F1"/>
    <w:rsid w:val="000D3587"/>
    <w:rsid w:val="000D4B83"/>
    <w:rsid w:val="000E438E"/>
    <w:rsid w:val="000F7577"/>
    <w:rsid w:val="00110C43"/>
    <w:rsid w:val="0011512F"/>
    <w:rsid w:val="001370A5"/>
    <w:rsid w:val="00147F58"/>
    <w:rsid w:val="00162574"/>
    <w:rsid w:val="001654A9"/>
    <w:rsid w:val="001869B9"/>
    <w:rsid w:val="0019434F"/>
    <w:rsid w:val="00196EAC"/>
    <w:rsid w:val="001B5A04"/>
    <w:rsid w:val="001D74DF"/>
    <w:rsid w:val="001F179A"/>
    <w:rsid w:val="001F4310"/>
    <w:rsid w:val="002273CE"/>
    <w:rsid w:val="002342D0"/>
    <w:rsid w:val="00247EFB"/>
    <w:rsid w:val="00251312"/>
    <w:rsid w:val="00253A65"/>
    <w:rsid w:val="0026090B"/>
    <w:rsid w:val="00262608"/>
    <w:rsid w:val="002E26B1"/>
    <w:rsid w:val="002F752B"/>
    <w:rsid w:val="003204A5"/>
    <w:rsid w:val="00337CFF"/>
    <w:rsid w:val="003413DB"/>
    <w:rsid w:val="00391945"/>
    <w:rsid w:val="003B6203"/>
    <w:rsid w:val="003E2FCF"/>
    <w:rsid w:val="004178EB"/>
    <w:rsid w:val="0042369B"/>
    <w:rsid w:val="00441D3B"/>
    <w:rsid w:val="00465A2B"/>
    <w:rsid w:val="004774AB"/>
    <w:rsid w:val="00484636"/>
    <w:rsid w:val="004A0C97"/>
    <w:rsid w:val="004A12B0"/>
    <w:rsid w:val="004B05C9"/>
    <w:rsid w:val="004D16C8"/>
    <w:rsid w:val="004D316A"/>
    <w:rsid w:val="004D46C1"/>
    <w:rsid w:val="004F1ADC"/>
    <w:rsid w:val="004F2E27"/>
    <w:rsid w:val="004F3058"/>
    <w:rsid w:val="0053110F"/>
    <w:rsid w:val="00536B6E"/>
    <w:rsid w:val="005537AE"/>
    <w:rsid w:val="00567102"/>
    <w:rsid w:val="0057051E"/>
    <w:rsid w:val="00574424"/>
    <w:rsid w:val="00590CE8"/>
    <w:rsid w:val="005A779B"/>
    <w:rsid w:val="005C63EC"/>
    <w:rsid w:val="005D77CD"/>
    <w:rsid w:val="00600B25"/>
    <w:rsid w:val="0060466E"/>
    <w:rsid w:val="00607D5A"/>
    <w:rsid w:val="00611D22"/>
    <w:rsid w:val="00614023"/>
    <w:rsid w:val="00614E48"/>
    <w:rsid w:val="00630079"/>
    <w:rsid w:val="006458C5"/>
    <w:rsid w:val="00652AF2"/>
    <w:rsid w:val="00673CCD"/>
    <w:rsid w:val="00675218"/>
    <w:rsid w:val="006833FB"/>
    <w:rsid w:val="00687E5B"/>
    <w:rsid w:val="00691CCE"/>
    <w:rsid w:val="006B2F2C"/>
    <w:rsid w:val="006B4A98"/>
    <w:rsid w:val="006B60C0"/>
    <w:rsid w:val="006C3787"/>
    <w:rsid w:val="006C5D49"/>
    <w:rsid w:val="00711444"/>
    <w:rsid w:val="0071746D"/>
    <w:rsid w:val="00724022"/>
    <w:rsid w:val="00725E6C"/>
    <w:rsid w:val="007431C4"/>
    <w:rsid w:val="0074503A"/>
    <w:rsid w:val="007468FF"/>
    <w:rsid w:val="00761682"/>
    <w:rsid w:val="00764031"/>
    <w:rsid w:val="00783A38"/>
    <w:rsid w:val="007B24BF"/>
    <w:rsid w:val="007C39C8"/>
    <w:rsid w:val="007F222B"/>
    <w:rsid w:val="0081018F"/>
    <w:rsid w:val="008163F1"/>
    <w:rsid w:val="00827E7D"/>
    <w:rsid w:val="0083582A"/>
    <w:rsid w:val="00856215"/>
    <w:rsid w:val="00857619"/>
    <w:rsid w:val="0086007B"/>
    <w:rsid w:val="00863E43"/>
    <w:rsid w:val="00907645"/>
    <w:rsid w:val="00924644"/>
    <w:rsid w:val="00926225"/>
    <w:rsid w:val="00926ECF"/>
    <w:rsid w:val="0092709B"/>
    <w:rsid w:val="009274CE"/>
    <w:rsid w:val="0094737F"/>
    <w:rsid w:val="00971F64"/>
    <w:rsid w:val="009866E4"/>
    <w:rsid w:val="00992AE2"/>
    <w:rsid w:val="009935C1"/>
    <w:rsid w:val="00997179"/>
    <w:rsid w:val="00997679"/>
    <w:rsid w:val="009B6DBB"/>
    <w:rsid w:val="009D1592"/>
    <w:rsid w:val="009D5C59"/>
    <w:rsid w:val="009D6359"/>
    <w:rsid w:val="009E423C"/>
    <w:rsid w:val="009F38AE"/>
    <w:rsid w:val="00A008A6"/>
    <w:rsid w:val="00A11B0E"/>
    <w:rsid w:val="00A4034B"/>
    <w:rsid w:val="00AC3784"/>
    <w:rsid w:val="00AC54AE"/>
    <w:rsid w:val="00AD3DFB"/>
    <w:rsid w:val="00AD4FA6"/>
    <w:rsid w:val="00B03B0E"/>
    <w:rsid w:val="00B60EF0"/>
    <w:rsid w:val="00B6391D"/>
    <w:rsid w:val="00B67612"/>
    <w:rsid w:val="00B75D33"/>
    <w:rsid w:val="00B83CAC"/>
    <w:rsid w:val="00B94A84"/>
    <w:rsid w:val="00BA63BA"/>
    <w:rsid w:val="00BD028B"/>
    <w:rsid w:val="00BD3BEB"/>
    <w:rsid w:val="00BD780B"/>
    <w:rsid w:val="00BF5C2C"/>
    <w:rsid w:val="00C25F43"/>
    <w:rsid w:val="00C30BC0"/>
    <w:rsid w:val="00C51CBB"/>
    <w:rsid w:val="00C6386F"/>
    <w:rsid w:val="00C90DB3"/>
    <w:rsid w:val="00C937A0"/>
    <w:rsid w:val="00CC4A16"/>
    <w:rsid w:val="00CD673C"/>
    <w:rsid w:val="00CE246E"/>
    <w:rsid w:val="00D10EFA"/>
    <w:rsid w:val="00D21F7A"/>
    <w:rsid w:val="00D36C64"/>
    <w:rsid w:val="00D815F4"/>
    <w:rsid w:val="00DB017E"/>
    <w:rsid w:val="00DB0C2A"/>
    <w:rsid w:val="00DC5816"/>
    <w:rsid w:val="00E13299"/>
    <w:rsid w:val="00E155E1"/>
    <w:rsid w:val="00E405EB"/>
    <w:rsid w:val="00E44425"/>
    <w:rsid w:val="00E945C4"/>
    <w:rsid w:val="00EC3ED2"/>
    <w:rsid w:val="00ED4D21"/>
    <w:rsid w:val="00EE1C62"/>
    <w:rsid w:val="00EF7540"/>
    <w:rsid w:val="00F01FC2"/>
    <w:rsid w:val="00F23488"/>
    <w:rsid w:val="00F30C14"/>
    <w:rsid w:val="00F46C13"/>
    <w:rsid w:val="00F4792C"/>
    <w:rsid w:val="00F5461E"/>
    <w:rsid w:val="00F80187"/>
    <w:rsid w:val="00F86B44"/>
    <w:rsid w:val="00FA08A5"/>
    <w:rsid w:val="00FB13B7"/>
    <w:rsid w:val="00FB69E4"/>
    <w:rsid w:val="05274479"/>
    <w:rsid w:val="4E042682"/>
    <w:rsid w:val="5187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50E6E5E9-404D-49ED-BF92-536F580D8F7B}">
  <ds:schemaRefs/>
</ds:datastoreItem>
</file>

<file path=docProps/app.xml><?xml version="1.0" encoding="utf-8"?>
<Properties xmlns="http://schemas.openxmlformats.org/officeDocument/2006/extended-properties" xmlns:vt="http://schemas.openxmlformats.org/officeDocument/2006/docPropsVTypes">
  <Template>Normal</Template>
  <Pages>1</Pages>
  <Words>490</Words>
  <Characters>2794</Characters>
  <Lines>23</Lines>
  <Paragraphs>6</Paragraphs>
  <TotalTime>14</TotalTime>
  <ScaleCrop>false</ScaleCrop>
  <LinksUpToDate>false</LinksUpToDate>
  <CharactersWithSpaces>3278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2020-08-24T06:42:00Z</dcterms:created>
  <dc:creator> </dc:creator>
  <cp:lastModifiedBy>WPS_1569940624</cp:lastModifiedBy>
  <dcterms:modified xsi:type="dcterms:W3CDTF">2022-12-07T11:53:09Z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CB96FDEFEB0E45299499AD3365C35892</vt:lpwstr>
  </property>
</Properties>
</file>